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CD26C" w14:textId="77777777" w:rsidR="00C73219" w:rsidRDefault="00C73219" w:rsidP="003240BA">
      <w:pPr>
        <w:tabs>
          <w:tab w:val="left" w:pos="5760"/>
        </w:tabs>
        <w:spacing w:before="120"/>
        <w:sectPr w:rsidR="00C73219" w:rsidSect="0014431A">
          <w:headerReference w:type="default" r:id="rId8"/>
          <w:footerReference w:type="default" r:id="rId9"/>
          <w:pgSz w:w="12240" w:h="15840" w:code="1"/>
          <w:pgMar w:top="2448" w:right="990" w:bottom="1440" w:left="2880" w:header="720" w:footer="720" w:gutter="0"/>
          <w:cols w:space="720"/>
        </w:sectPr>
      </w:pPr>
      <w:bookmarkStart w:id="0" w:name="_GoBack"/>
      <w:bookmarkEnd w:id="0"/>
    </w:p>
    <w:p w14:paraId="14B174DE" w14:textId="77777777" w:rsidR="0080457B" w:rsidRDefault="0080457B" w:rsidP="0080457B">
      <w:pPr>
        <w:rPr>
          <w:sz w:val="22"/>
          <w:szCs w:val="22"/>
        </w:rPr>
      </w:pPr>
    </w:p>
    <w:p w14:paraId="76DD373F" w14:textId="77777777" w:rsidR="00D66061" w:rsidRDefault="00D66061" w:rsidP="0080457B">
      <w:pPr>
        <w:rPr>
          <w:sz w:val="22"/>
          <w:szCs w:val="22"/>
        </w:rPr>
      </w:pPr>
    </w:p>
    <w:p w14:paraId="3084829A" w14:textId="77777777" w:rsidR="00D66061" w:rsidRPr="00F66EA4" w:rsidRDefault="00D66061" w:rsidP="00D66061">
      <w:pPr>
        <w:pStyle w:val="Header"/>
        <w:jc w:val="center"/>
        <w:rPr>
          <w:b/>
          <w:sz w:val="28"/>
          <w:szCs w:val="28"/>
        </w:rPr>
      </w:pPr>
      <w:r w:rsidRPr="00F66EA4">
        <w:rPr>
          <w:b/>
          <w:sz w:val="28"/>
          <w:szCs w:val="28"/>
        </w:rPr>
        <w:t>COUNTY OF YOLO</w:t>
      </w:r>
    </w:p>
    <w:p w14:paraId="66931619" w14:textId="1598AE55" w:rsidR="00D66061" w:rsidRDefault="00D66061" w:rsidP="00D66061">
      <w:pPr>
        <w:pStyle w:val="Header"/>
        <w:jc w:val="center"/>
        <w:rPr>
          <w:b/>
          <w:sz w:val="28"/>
          <w:szCs w:val="28"/>
        </w:rPr>
      </w:pPr>
      <w:r w:rsidRPr="00F66EA4">
        <w:rPr>
          <w:b/>
          <w:sz w:val="28"/>
          <w:szCs w:val="28"/>
        </w:rPr>
        <w:t>DEPARTMENT OF FINANCIAL SERVICES</w:t>
      </w:r>
    </w:p>
    <w:p w14:paraId="1D64B352" w14:textId="4C50ADC3" w:rsidR="00DF77E7" w:rsidRPr="00F66EA4" w:rsidRDefault="00DF77E7" w:rsidP="00D66061">
      <w:pPr>
        <w:pStyle w:val="Header"/>
        <w:jc w:val="center"/>
        <w:rPr>
          <w:b/>
          <w:sz w:val="28"/>
          <w:szCs w:val="28"/>
        </w:rPr>
      </w:pPr>
      <w:r>
        <w:rPr>
          <w:b/>
          <w:sz w:val="28"/>
          <w:szCs w:val="28"/>
        </w:rPr>
        <w:t>REVENUES DIVISION</w:t>
      </w:r>
    </w:p>
    <w:p w14:paraId="240D7381" w14:textId="77777777" w:rsidR="00DF77E7" w:rsidRDefault="00DF77E7" w:rsidP="00D66061">
      <w:pPr>
        <w:pStyle w:val="Header"/>
        <w:jc w:val="center"/>
        <w:rPr>
          <w:b/>
          <w:sz w:val="28"/>
          <w:szCs w:val="28"/>
        </w:rPr>
      </w:pPr>
    </w:p>
    <w:p w14:paraId="43E9A5AB" w14:textId="5185A2A3" w:rsidR="00DF77E7" w:rsidRDefault="00DF77E7" w:rsidP="00D66061">
      <w:pPr>
        <w:pStyle w:val="Header"/>
        <w:jc w:val="center"/>
        <w:rPr>
          <w:b/>
          <w:sz w:val="28"/>
          <w:szCs w:val="28"/>
        </w:rPr>
      </w:pPr>
      <w:r>
        <w:rPr>
          <w:b/>
          <w:noProof/>
          <w:sz w:val="28"/>
          <w:szCs w:val="28"/>
        </w:rPr>
        <w:drawing>
          <wp:inline distT="0" distB="0" distL="0" distR="0" wp14:anchorId="0EBD160B" wp14:editId="4B47FFEC">
            <wp:extent cx="4520893" cy="3390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x Office.jpg"/>
                    <pic:cNvPicPr/>
                  </pic:nvPicPr>
                  <pic:blipFill>
                    <a:blip r:embed="rId10">
                      <a:extLst>
                        <a:ext uri="{28A0092B-C50C-407E-A947-70E740481C1C}">
                          <a14:useLocalDpi xmlns:a14="http://schemas.microsoft.com/office/drawing/2010/main" val="0"/>
                        </a:ext>
                      </a:extLst>
                    </a:blip>
                    <a:stretch>
                      <a:fillRect/>
                    </a:stretch>
                  </pic:blipFill>
                  <pic:spPr>
                    <a:xfrm>
                      <a:off x="0" y="0"/>
                      <a:ext cx="4525648" cy="3394467"/>
                    </a:xfrm>
                    <a:prstGeom prst="rect">
                      <a:avLst/>
                    </a:prstGeom>
                  </pic:spPr>
                </pic:pic>
              </a:graphicData>
            </a:graphic>
          </wp:inline>
        </w:drawing>
      </w:r>
    </w:p>
    <w:p w14:paraId="1C4AFA64" w14:textId="77777777" w:rsidR="00DF77E7" w:rsidRDefault="00DF77E7" w:rsidP="00D66061">
      <w:pPr>
        <w:pStyle w:val="Header"/>
        <w:jc w:val="center"/>
        <w:rPr>
          <w:b/>
          <w:sz w:val="28"/>
          <w:szCs w:val="28"/>
        </w:rPr>
      </w:pPr>
    </w:p>
    <w:p w14:paraId="34028205" w14:textId="77777777" w:rsidR="00DF77E7" w:rsidRDefault="00DF77E7" w:rsidP="00D66061">
      <w:pPr>
        <w:pStyle w:val="Header"/>
        <w:jc w:val="center"/>
        <w:rPr>
          <w:b/>
          <w:sz w:val="28"/>
          <w:szCs w:val="28"/>
        </w:rPr>
      </w:pPr>
    </w:p>
    <w:p w14:paraId="33C3BA37" w14:textId="65121870" w:rsidR="00D66061" w:rsidRDefault="00D66061" w:rsidP="00D66061">
      <w:pPr>
        <w:pStyle w:val="Header"/>
        <w:jc w:val="center"/>
        <w:rPr>
          <w:b/>
          <w:sz w:val="28"/>
          <w:szCs w:val="28"/>
        </w:rPr>
      </w:pPr>
      <w:r w:rsidRPr="00F66EA4">
        <w:rPr>
          <w:b/>
          <w:sz w:val="28"/>
          <w:szCs w:val="28"/>
        </w:rPr>
        <w:t>CANNABIS TAX REPORTING</w:t>
      </w:r>
      <w:r>
        <w:rPr>
          <w:b/>
          <w:sz w:val="28"/>
          <w:szCs w:val="28"/>
        </w:rPr>
        <w:t xml:space="preserve"> GUIDE</w:t>
      </w:r>
    </w:p>
    <w:p w14:paraId="76CB907E" w14:textId="77777777" w:rsidR="00D66061" w:rsidRDefault="00D66061" w:rsidP="00D66061">
      <w:pPr>
        <w:pStyle w:val="Header"/>
        <w:jc w:val="center"/>
        <w:rPr>
          <w:b/>
          <w:sz w:val="28"/>
          <w:szCs w:val="28"/>
        </w:rPr>
      </w:pPr>
    </w:p>
    <w:p w14:paraId="7A731AAB" w14:textId="77777777" w:rsidR="00D66061" w:rsidRDefault="00D66061" w:rsidP="00D66061">
      <w:pPr>
        <w:pStyle w:val="Header"/>
        <w:jc w:val="center"/>
        <w:rPr>
          <w:b/>
          <w:sz w:val="28"/>
          <w:szCs w:val="28"/>
        </w:rPr>
      </w:pPr>
    </w:p>
    <w:p w14:paraId="2CD31DB7" w14:textId="77777777" w:rsidR="00D66061" w:rsidRDefault="00D66061">
      <w:pPr>
        <w:spacing w:after="0"/>
        <w:rPr>
          <w:b/>
          <w:sz w:val="28"/>
          <w:szCs w:val="28"/>
        </w:rPr>
      </w:pPr>
      <w:r>
        <w:rPr>
          <w:b/>
          <w:sz w:val="28"/>
          <w:szCs w:val="28"/>
        </w:rPr>
        <w:br w:type="page"/>
      </w:r>
    </w:p>
    <w:p w14:paraId="3A27B83E" w14:textId="77777777" w:rsidR="00D66061" w:rsidRPr="00D66061" w:rsidRDefault="00D66061" w:rsidP="00D66061">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D66061">
        <w:rPr>
          <w:rFonts w:ascii="Arial" w:hAnsi="Arial" w:cs="Arial"/>
          <w:b/>
          <w:i/>
          <w:color w:val="76923C" w:themeColor="accent3" w:themeShade="BF"/>
          <w:sz w:val="26"/>
          <w:szCs w:val="26"/>
        </w:rPr>
        <w:lastRenderedPageBreak/>
        <w:t>Welcome to Yolo County Cannabis Tax</w:t>
      </w:r>
    </w:p>
    <w:p w14:paraId="20D3F64C"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r>
        <w:rPr>
          <w:rFonts w:ascii="Arial" w:hAnsi="Arial" w:cs="Arial"/>
          <w:color w:val="000000"/>
          <w:sz w:val="26"/>
          <w:szCs w:val="26"/>
        </w:rPr>
        <w:t xml:space="preserve">The County of Yolo Department of Financial Services understands the importance supporting business success.  We are mindful that reviewing, understanding, and reporting all required documents for the cannabis taxation can be overwhelming.  The Revenues Division within the Department of Financial Services will guide you through cannabis taxation process.  Our goal is to provide information that is easily accessible, which will not only assist you in understanding your tax obligations but help you avoid simple filing mistakes. This guide provides the information that we believe is important to you in managing your business.  We have organized this to address the general needs of all cannabis tax payers.  Please feel free to reach out to us at any time to clarify any questions or concerns. </w:t>
      </w:r>
    </w:p>
    <w:p w14:paraId="7E9C77EE" w14:textId="77777777" w:rsidR="00D66061" w:rsidRPr="00D66061" w:rsidRDefault="00D66061" w:rsidP="00D66061">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D66061">
        <w:rPr>
          <w:rFonts w:ascii="Arial" w:hAnsi="Arial" w:cs="Arial"/>
          <w:b/>
          <w:i/>
          <w:color w:val="76923C" w:themeColor="accent3" w:themeShade="BF"/>
          <w:sz w:val="26"/>
          <w:szCs w:val="26"/>
        </w:rPr>
        <w:t>Who needs to Complete and Pay Cannabis Tax Returns?</w:t>
      </w:r>
    </w:p>
    <w:p w14:paraId="53B1D9C0" w14:textId="77777777" w:rsidR="00D66061" w:rsidRPr="00FE4888" w:rsidRDefault="00D66061" w:rsidP="00D66061">
      <w:pPr>
        <w:pStyle w:val="NormalWeb"/>
        <w:shd w:val="clear" w:color="auto" w:fill="FFFFFF"/>
        <w:spacing w:before="0" w:beforeAutospacing="0" w:after="165" w:afterAutospacing="0"/>
        <w:rPr>
          <w:rFonts w:ascii="Arial" w:hAnsi="Arial" w:cs="Arial"/>
          <w:color w:val="000000"/>
          <w:sz w:val="26"/>
          <w:szCs w:val="26"/>
        </w:rPr>
      </w:pPr>
      <w:r>
        <w:rPr>
          <w:rFonts w:ascii="Arial" w:hAnsi="Arial" w:cs="Arial"/>
          <w:color w:val="000000"/>
          <w:sz w:val="26"/>
          <w:szCs w:val="26"/>
        </w:rPr>
        <w:t xml:space="preserve">Measure K went into effect in June 2018 for the taxation of all commercial cannabis activities in the County of Yolo unincorporated areas. For additional clarification, please locate a copy of the cannabis ordnance located on the Revenues website.  </w:t>
      </w:r>
    </w:p>
    <w:p w14:paraId="68FB70FE" w14:textId="77777777" w:rsidR="00D66061" w:rsidRPr="00D66061" w:rsidRDefault="00D66061" w:rsidP="00D66061">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D66061">
        <w:rPr>
          <w:rFonts w:ascii="Arial" w:hAnsi="Arial" w:cs="Arial"/>
          <w:b/>
          <w:i/>
          <w:color w:val="76923C" w:themeColor="accent3" w:themeShade="BF"/>
          <w:sz w:val="26"/>
          <w:szCs w:val="26"/>
        </w:rPr>
        <w:t>What is included with Cannabis Tax Return Filing and Payment?</w:t>
      </w:r>
    </w:p>
    <w:p w14:paraId="112A9CBD"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r w:rsidRPr="00F26E31">
        <w:rPr>
          <w:rFonts w:ascii="Arial" w:hAnsi="Arial" w:cs="Arial"/>
          <w:color w:val="000000"/>
          <w:sz w:val="26"/>
          <w:szCs w:val="26"/>
        </w:rPr>
        <w:t xml:space="preserve">Cannabis companies will need to include a completed Quarterly Cannabis Tax Return and full payment at the time of filing.  The county cannot accept a tax filing without payment in full as the penalties and interest can increase until payment is received.  </w:t>
      </w:r>
      <w:r>
        <w:rPr>
          <w:rFonts w:ascii="Arial" w:hAnsi="Arial" w:cs="Arial"/>
          <w:color w:val="000000"/>
          <w:sz w:val="26"/>
          <w:szCs w:val="26"/>
        </w:rPr>
        <w:t xml:space="preserve">The Cannabis Tax Return form should be filled in completely and signed by the officer of the company.  </w:t>
      </w:r>
    </w:p>
    <w:p w14:paraId="2ACBB7AF" w14:textId="77777777" w:rsidR="00D66061" w:rsidRPr="00D66061" w:rsidRDefault="00D66061" w:rsidP="00D66061">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D66061">
        <w:rPr>
          <w:rFonts w:ascii="Arial" w:hAnsi="Arial" w:cs="Arial"/>
          <w:b/>
          <w:i/>
          <w:color w:val="76923C" w:themeColor="accent3" w:themeShade="BF"/>
          <w:sz w:val="26"/>
          <w:szCs w:val="26"/>
        </w:rPr>
        <w:t>When to Report and Pay Cannabis Taxes?</w:t>
      </w:r>
    </w:p>
    <w:p w14:paraId="645270D1" w14:textId="77777777" w:rsidR="00D66061" w:rsidRPr="00D66061" w:rsidRDefault="00D66061" w:rsidP="00D66061">
      <w:pPr>
        <w:pStyle w:val="NormalWeb"/>
        <w:shd w:val="clear" w:color="auto" w:fill="FFFFFF"/>
        <w:spacing w:after="165"/>
        <w:rPr>
          <w:rFonts w:ascii="Arial" w:hAnsi="Arial" w:cs="Arial"/>
          <w:color w:val="000000"/>
          <w:sz w:val="26"/>
          <w:szCs w:val="26"/>
        </w:rPr>
      </w:pPr>
      <w:r w:rsidRPr="00D66061">
        <w:rPr>
          <w:rFonts w:ascii="Arial" w:hAnsi="Arial" w:cs="Arial"/>
          <w:color w:val="000000"/>
          <w:sz w:val="26"/>
          <w:szCs w:val="26"/>
        </w:rPr>
        <w:t xml:space="preserve">We understand that you may not have all information available on the last day of the taxation </w:t>
      </w:r>
      <w:r w:rsidR="00EF7729">
        <w:rPr>
          <w:rFonts w:ascii="Arial" w:hAnsi="Arial" w:cs="Arial"/>
          <w:color w:val="000000"/>
          <w:sz w:val="26"/>
          <w:szCs w:val="26"/>
        </w:rPr>
        <w:t xml:space="preserve">reporting </w:t>
      </w:r>
      <w:r w:rsidRPr="00D66061">
        <w:rPr>
          <w:rFonts w:ascii="Arial" w:hAnsi="Arial" w:cs="Arial"/>
          <w:color w:val="000000"/>
          <w:sz w:val="26"/>
          <w:szCs w:val="26"/>
        </w:rPr>
        <w:t>period</w:t>
      </w:r>
      <w:r w:rsidR="00EF7729">
        <w:rPr>
          <w:rFonts w:ascii="Arial" w:hAnsi="Arial" w:cs="Arial"/>
          <w:color w:val="000000"/>
          <w:sz w:val="26"/>
          <w:szCs w:val="26"/>
        </w:rPr>
        <w:t xml:space="preserve"> (described below)</w:t>
      </w:r>
      <w:r w:rsidRPr="00D66061">
        <w:rPr>
          <w:rFonts w:ascii="Arial" w:hAnsi="Arial" w:cs="Arial"/>
          <w:color w:val="000000"/>
          <w:sz w:val="26"/>
          <w:szCs w:val="26"/>
        </w:rPr>
        <w:t>.  The reporting deadlines are listed below for each reporting period.</w:t>
      </w:r>
    </w:p>
    <w:p w14:paraId="49BEDD43" w14:textId="77777777" w:rsidR="00D66061" w:rsidRPr="00D66061" w:rsidRDefault="00D66061"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1st Quarter – October 30th</w:t>
      </w:r>
    </w:p>
    <w:p w14:paraId="3A3B3D4A" w14:textId="77777777" w:rsidR="00D66061" w:rsidRPr="00D66061" w:rsidRDefault="00D66061"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2nd Quarter – January 31st</w:t>
      </w:r>
    </w:p>
    <w:p w14:paraId="0DAB1395" w14:textId="77777777" w:rsidR="00D66061" w:rsidRPr="00D66061" w:rsidRDefault="00D66061"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3rd Quarter – April 30th</w:t>
      </w:r>
    </w:p>
    <w:p w14:paraId="771AEA7B" w14:textId="77777777" w:rsidR="00D66061" w:rsidRDefault="00D66061"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4th Quarter – July 31</w:t>
      </w:r>
      <w:r w:rsidRPr="00EF7729">
        <w:rPr>
          <w:rFonts w:ascii="Arial" w:hAnsi="Arial" w:cs="Arial"/>
          <w:color w:val="000000"/>
          <w:sz w:val="26"/>
          <w:szCs w:val="26"/>
          <w:vertAlign w:val="superscript"/>
        </w:rPr>
        <w:t>st</w:t>
      </w:r>
    </w:p>
    <w:p w14:paraId="5EA26918" w14:textId="77777777" w:rsidR="00EF7729" w:rsidRPr="00D66061" w:rsidRDefault="00EF7729" w:rsidP="00EF7729">
      <w:pPr>
        <w:pStyle w:val="NormalWeb"/>
        <w:shd w:val="clear" w:color="auto" w:fill="FFFFFF"/>
        <w:spacing w:before="0" w:beforeAutospacing="0" w:after="0" w:afterAutospacing="0"/>
        <w:ind w:left="720"/>
        <w:rPr>
          <w:rFonts w:ascii="Arial" w:hAnsi="Arial" w:cs="Arial"/>
          <w:color w:val="000000"/>
          <w:sz w:val="26"/>
          <w:szCs w:val="26"/>
        </w:rPr>
      </w:pPr>
    </w:p>
    <w:p w14:paraId="17A693AA" w14:textId="77777777" w:rsidR="00EF7729" w:rsidRPr="00EF7729" w:rsidRDefault="00D66061" w:rsidP="00EF7729">
      <w:pPr>
        <w:pStyle w:val="NormalWeb"/>
        <w:shd w:val="clear" w:color="auto" w:fill="FFFFFF"/>
        <w:spacing w:before="0" w:beforeAutospacing="0" w:after="165" w:afterAutospacing="0"/>
        <w:rPr>
          <w:rFonts w:ascii="Arial" w:hAnsi="Arial" w:cs="Arial"/>
          <w:color w:val="000000"/>
          <w:sz w:val="26"/>
          <w:szCs w:val="26"/>
        </w:rPr>
      </w:pPr>
      <w:r w:rsidRPr="00D66061">
        <w:rPr>
          <w:rFonts w:ascii="Arial" w:hAnsi="Arial" w:cs="Arial"/>
          <w:color w:val="000000"/>
          <w:sz w:val="26"/>
          <w:szCs w:val="26"/>
        </w:rPr>
        <w:t xml:space="preserve">We require that you visit our website at </w:t>
      </w:r>
      <w:hyperlink r:id="rId11" w:history="1">
        <w:r w:rsidRPr="005B6E58">
          <w:rPr>
            <w:rStyle w:val="Hyperlink"/>
            <w:rFonts w:ascii="Arial" w:hAnsi="Arial" w:cs="Arial"/>
            <w:sz w:val="26"/>
            <w:szCs w:val="26"/>
          </w:rPr>
          <w:t>www.yolocounty.org/cannabistax</w:t>
        </w:r>
      </w:hyperlink>
      <w:r>
        <w:rPr>
          <w:rFonts w:ascii="Arial" w:hAnsi="Arial" w:cs="Arial"/>
          <w:color w:val="000000"/>
          <w:sz w:val="26"/>
          <w:szCs w:val="26"/>
        </w:rPr>
        <w:t xml:space="preserve"> </w:t>
      </w:r>
      <w:r w:rsidRPr="00D66061">
        <w:rPr>
          <w:rFonts w:ascii="Arial" w:hAnsi="Arial" w:cs="Arial"/>
          <w:color w:val="000000"/>
          <w:sz w:val="26"/>
          <w:szCs w:val="26"/>
        </w:rPr>
        <w:t xml:space="preserve"> to request an appointment should you be making a cash payment.  Appointments </w:t>
      </w:r>
      <w:r>
        <w:rPr>
          <w:rFonts w:ascii="Arial" w:hAnsi="Arial" w:cs="Arial"/>
          <w:color w:val="000000"/>
          <w:sz w:val="26"/>
          <w:szCs w:val="26"/>
        </w:rPr>
        <w:t>limited based on availability</w:t>
      </w:r>
      <w:r w:rsidRPr="00D66061">
        <w:rPr>
          <w:rFonts w:ascii="Arial" w:hAnsi="Arial" w:cs="Arial"/>
          <w:color w:val="000000"/>
          <w:sz w:val="26"/>
          <w:szCs w:val="26"/>
        </w:rPr>
        <w:t xml:space="preserve">.  </w:t>
      </w:r>
      <w:r w:rsidRPr="00D66061">
        <w:rPr>
          <w:rFonts w:ascii="Arial" w:hAnsi="Arial" w:cs="Arial"/>
          <w:color w:val="000000"/>
          <w:sz w:val="26"/>
          <w:szCs w:val="26"/>
          <w:highlight w:val="yellow"/>
        </w:rPr>
        <w:t xml:space="preserve">Please contact us 2 days in advance should you need any escort assistance or other </w:t>
      </w:r>
      <w:commentRangeStart w:id="1"/>
      <w:r w:rsidRPr="00D66061">
        <w:rPr>
          <w:rFonts w:ascii="Arial" w:hAnsi="Arial" w:cs="Arial"/>
          <w:color w:val="000000"/>
          <w:sz w:val="26"/>
          <w:szCs w:val="26"/>
          <w:highlight w:val="yellow"/>
        </w:rPr>
        <w:t>accommodations</w:t>
      </w:r>
      <w:commentRangeEnd w:id="1"/>
      <w:r>
        <w:rPr>
          <w:rStyle w:val="CommentReference"/>
        </w:rPr>
        <w:commentReference w:id="1"/>
      </w:r>
      <w:r w:rsidRPr="00D66061">
        <w:rPr>
          <w:rFonts w:ascii="Arial" w:hAnsi="Arial" w:cs="Arial"/>
          <w:color w:val="000000"/>
          <w:sz w:val="26"/>
          <w:szCs w:val="26"/>
          <w:highlight w:val="yellow"/>
        </w:rPr>
        <w:t>.</w:t>
      </w:r>
      <w:r w:rsidRPr="00D66061">
        <w:rPr>
          <w:rFonts w:ascii="Arial" w:hAnsi="Arial" w:cs="Arial"/>
          <w:color w:val="000000"/>
          <w:sz w:val="26"/>
          <w:szCs w:val="26"/>
        </w:rPr>
        <w:t xml:space="preserve">    </w:t>
      </w:r>
    </w:p>
    <w:p w14:paraId="6C7BA158" w14:textId="77777777" w:rsidR="00EF7729" w:rsidRDefault="00EF7729">
      <w:pPr>
        <w:spacing w:after="0"/>
        <w:rPr>
          <w:rFonts w:ascii="Arial" w:hAnsi="Arial" w:cs="Arial"/>
          <w:b/>
          <w:i/>
          <w:color w:val="76923C" w:themeColor="accent3" w:themeShade="BF"/>
          <w:sz w:val="26"/>
          <w:szCs w:val="26"/>
        </w:rPr>
      </w:pPr>
      <w:r>
        <w:rPr>
          <w:rFonts w:ascii="Arial" w:hAnsi="Arial" w:cs="Arial"/>
          <w:b/>
          <w:i/>
          <w:color w:val="76923C" w:themeColor="accent3" w:themeShade="BF"/>
          <w:sz w:val="26"/>
          <w:szCs w:val="26"/>
        </w:rPr>
        <w:br w:type="page"/>
      </w:r>
    </w:p>
    <w:p w14:paraId="5DE99CD6" w14:textId="77777777" w:rsidR="00EF7729" w:rsidRDefault="00EF7729" w:rsidP="00EF7729">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EF7729">
        <w:rPr>
          <w:rFonts w:ascii="Arial" w:hAnsi="Arial" w:cs="Arial"/>
          <w:b/>
          <w:i/>
          <w:color w:val="76923C" w:themeColor="accent3" w:themeShade="BF"/>
          <w:sz w:val="26"/>
          <w:szCs w:val="26"/>
        </w:rPr>
        <w:lastRenderedPageBreak/>
        <w:t>Where to Report and Pay Cannabis Taxes?</w:t>
      </w:r>
    </w:p>
    <w:p w14:paraId="66329EEC" w14:textId="77777777" w:rsidR="00EF7729" w:rsidRPr="00EF7729" w:rsidRDefault="00EF7729" w:rsidP="00EF7729">
      <w:pPr>
        <w:pStyle w:val="NormalWeb"/>
        <w:shd w:val="clear" w:color="auto" w:fill="FFFFFF"/>
        <w:spacing w:before="0" w:beforeAutospacing="0" w:after="165" w:afterAutospacing="0"/>
        <w:rPr>
          <w:rFonts w:ascii="Arial" w:hAnsi="Arial" w:cs="Arial"/>
          <w:sz w:val="26"/>
          <w:szCs w:val="26"/>
        </w:rPr>
      </w:pPr>
      <w:r w:rsidRPr="00EF7729">
        <w:rPr>
          <w:rFonts w:ascii="Arial" w:hAnsi="Arial" w:cs="Arial"/>
          <w:sz w:val="26"/>
          <w:szCs w:val="26"/>
        </w:rPr>
        <w:t xml:space="preserve">All cannabis taxes are coordinated through the DFS division of revenues.  Payments are made in person or by mail to the following address. </w:t>
      </w:r>
    </w:p>
    <w:p w14:paraId="3F07B421" w14:textId="77777777" w:rsidR="00EF7729" w:rsidRPr="00D66061" w:rsidRDefault="00EF7729"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Revenues Office</w:t>
      </w:r>
    </w:p>
    <w:p w14:paraId="25961B26" w14:textId="77777777" w:rsidR="00EF7729" w:rsidRPr="00D66061" w:rsidRDefault="00EF7729"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625 Court Street</w:t>
      </w:r>
    </w:p>
    <w:p w14:paraId="0A9C4D63" w14:textId="77777777" w:rsidR="00EF7729" w:rsidRPr="00D66061" w:rsidRDefault="00EF7729"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Woodland, CA 95695</w:t>
      </w:r>
    </w:p>
    <w:p w14:paraId="29517481" w14:textId="77777777" w:rsidR="00EF7729" w:rsidRPr="00D66061" w:rsidRDefault="00EF7729"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Days of Operation - Monday through Friday</w:t>
      </w:r>
    </w:p>
    <w:p w14:paraId="34EF52C7" w14:textId="77777777" w:rsidR="00EF7729" w:rsidRPr="00F80604" w:rsidRDefault="00EF7729" w:rsidP="00EF7729">
      <w:pPr>
        <w:pStyle w:val="NormalWeb"/>
        <w:shd w:val="clear" w:color="auto" w:fill="FFFFFF"/>
        <w:spacing w:before="0" w:beforeAutospacing="0" w:after="0" w:afterAutospacing="0"/>
        <w:ind w:left="720"/>
        <w:rPr>
          <w:rFonts w:ascii="Arial" w:hAnsi="Arial" w:cs="Arial"/>
          <w:color w:val="000000"/>
          <w:sz w:val="26"/>
          <w:szCs w:val="26"/>
        </w:rPr>
      </w:pPr>
      <w:r w:rsidRPr="00D66061">
        <w:rPr>
          <w:rFonts w:ascii="Arial" w:hAnsi="Arial" w:cs="Arial"/>
          <w:color w:val="000000"/>
          <w:sz w:val="26"/>
          <w:szCs w:val="26"/>
        </w:rPr>
        <w:t>Hours of Operation - 8:00 AM to 4:00 PM</w:t>
      </w:r>
    </w:p>
    <w:p w14:paraId="5C4774EF"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3C5DCA18" w14:textId="77777777" w:rsidR="00EF7729" w:rsidRDefault="00EF7729" w:rsidP="00EF7729">
      <w:pPr>
        <w:pStyle w:val="NormalWeb"/>
        <w:shd w:val="clear" w:color="auto" w:fill="FFFFFF"/>
        <w:spacing w:before="0" w:beforeAutospacing="0" w:after="165" w:afterAutospacing="0"/>
        <w:rPr>
          <w:rFonts w:ascii="Arial" w:hAnsi="Arial" w:cs="Arial"/>
          <w:b/>
          <w:i/>
          <w:color w:val="76923C" w:themeColor="accent3" w:themeShade="BF"/>
          <w:sz w:val="26"/>
          <w:szCs w:val="26"/>
        </w:rPr>
      </w:pPr>
      <w:r>
        <w:rPr>
          <w:rFonts w:ascii="Arial" w:hAnsi="Arial" w:cs="Arial"/>
          <w:b/>
          <w:i/>
          <w:color w:val="76923C" w:themeColor="accent3" w:themeShade="BF"/>
          <w:sz w:val="26"/>
          <w:szCs w:val="26"/>
        </w:rPr>
        <w:t>Why</w:t>
      </w:r>
      <w:r w:rsidRPr="00EF7729">
        <w:rPr>
          <w:rFonts w:ascii="Arial" w:hAnsi="Arial" w:cs="Arial"/>
          <w:b/>
          <w:i/>
          <w:color w:val="76923C" w:themeColor="accent3" w:themeShade="BF"/>
          <w:sz w:val="26"/>
          <w:szCs w:val="26"/>
        </w:rPr>
        <w:t xml:space="preserve"> </w:t>
      </w:r>
      <w:r>
        <w:rPr>
          <w:rFonts w:ascii="Arial" w:hAnsi="Arial" w:cs="Arial"/>
          <w:b/>
          <w:i/>
          <w:color w:val="76923C" w:themeColor="accent3" w:themeShade="BF"/>
          <w:sz w:val="26"/>
          <w:szCs w:val="26"/>
        </w:rPr>
        <w:t xml:space="preserve">Report </w:t>
      </w:r>
      <w:r w:rsidRPr="00EF7729">
        <w:rPr>
          <w:rFonts w:ascii="Arial" w:hAnsi="Arial" w:cs="Arial"/>
          <w:b/>
          <w:i/>
          <w:color w:val="76923C" w:themeColor="accent3" w:themeShade="BF"/>
          <w:sz w:val="26"/>
          <w:szCs w:val="26"/>
        </w:rPr>
        <w:t>and Pay Cannabis Taxes?</w:t>
      </w:r>
    </w:p>
    <w:p w14:paraId="751EC951" w14:textId="77777777" w:rsidR="00EF7729" w:rsidRDefault="00EF7729" w:rsidP="00D66061">
      <w:pPr>
        <w:pStyle w:val="NormalWeb"/>
        <w:shd w:val="clear" w:color="auto" w:fill="FFFFFF"/>
        <w:spacing w:before="0" w:beforeAutospacing="0" w:after="165" w:afterAutospacing="0"/>
        <w:rPr>
          <w:rFonts w:ascii="Arial" w:hAnsi="Arial" w:cs="Arial"/>
          <w:color w:val="000000"/>
          <w:sz w:val="26"/>
          <w:szCs w:val="26"/>
        </w:rPr>
      </w:pPr>
      <w:r>
        <w:rPr>
          <w:rFonts w:ascii="Arial" w:hAnsi="Arial" w:cs="Arial"/>
          <w:sz w:val="26"/>
          <w:szCs w:val="26"/>
        </w:rPr>
        <w:t>Reporting and paying taxes is an integral part of commercial business activities and contributes to the community that it operates in.  A</w:t>
      </w:r>
      <w:r w:rsidRPr="00EF7729">
        <w:rPr>
          <w:rFonts w:ascii="Arial" w:hAnsi="Arial" w:cs="Arial"/>
          <w:sz w:val="26"/>
          <w:szCs w:val="26"/>
        </w:rPr>
        <w:t xml:space="preserve">ll cannabis taxes are </w:t>
      </w:r>
      <w:r>
        <w:rPr>
          <w:rFonts w:ascii="Arial" w:hAnsi="Arial" w:cs="Arial"/>
          <w:sz w:val="26"/>
          <w:szCs w:val="26"/>
        </w:rPr>
        <w:t>subject to significant penalties and interest resulting from non-compliance</w:t>
      </w:r>
      <w:r w:rsidR="00826D68">
        <w:rPr>
          <w:rFonts w:ascii="Arial" w:hAnsi="Arial" w:cs="Arial"/>
          <w:sz w:val="26"/>
          <w:szCs w:val="26"/>
        </w:rPr>
        <w:t xml:space="preserve"> by failure to report.  The revenues division has the right to audit record to verify that reported amounts are accurate and complete. </w:t>
      </w:r>
    </w:p>
    <w:p w14:paraId="391E1705" w14:textId="77777777" w:rsidR="00D66061" w:rsidRPr="00D66061" w:rsidRDefault="00D66061" w:rsidP="00D66061">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D66061">
        <w:rPr>
          <w:rFonts w:ascii="Arial" w:hAnsi="Arial" w:cs="Arial"/>
          <w:b/>
          <w:i/>
          <w:color w:val="76923C" w:themeColor="accent3" w:themeShade="BF"/>
          <w:sz w:val="26"/>
          <w:szCs w:val="26"/>
        </w:rPr>
        <w:t>How to Report and Pay Cannabis Tax Returns?</w:t>
      </w:r>
    </w:p>
    <w:p w14:paraId="5265F88D" w14:textId="77777777" w:rsidR="00826D68" w:rsidRPr="00826D68" w:rsidRDefault="00826D68" w:rsidP="00D66061">
      <w:pPr>
        <w:pStyle w:val="NormalWeb"/>
        <w:shd w:val="clear" w:color="auto" w:fill="FFFFFF"/>
        <w:spacing w:after="165"/>
        <w:rPr>
          <w:rFonts w:ascii="Arial" w:hAnsi="Arial" w:cs="Arial"/>
          <w:color w:val="000000"/>
          <w:sz w:val="26"/>
          <w:szCs w:val="26"/>
        </w:rPr>
      </w:pPr>
      <w:r>
        <w:rPr>
          <w:rFonts w:ascii="Arial" w:hAnsi="Arial" w:cs="Arial"/>
          <w:color w:val="000000"/>
          <w:sz w:val="26"/>
          <w:szCs w:val="26"/>
        </w:rPr>
        <w:t xml:space="preserve">Please visit our website for electronic or use the attached cannabis tax reporting form completing the necessary fields in the form.  The below are used for a general reference of the required information.  Please always refer back to the cannabis tax ordinance 1496 for your legal guide.  </w:t>
      </w:r>
    </w:p>
    <w:p w14:paraId="2CFD1BFB" w14:textId="77777777" w:rsidR="00D66061" w:rsidRPr="00D66061" w:rsidRDefault="00D66061" w:rsidP="00D66061">
      <w:pPr>
        <w:pStyle w:val="NormalWeb"/>
        <w:shd w:val="clear" w:color="auto" w:fill="FFFFFF"/>
        <w:spacing w:after="165"/>
        <w:rPr>
          <w:rFonts w:ascii="Arial" w:hAnsi="Arial" w:cs="Arial"/>
          <w:i/>
          <w:color w:val="000000"/>
          <w:sz w:val="26"/>
          <w:szCs w:val="26"/>
        </w:rPr>
      </w:pPr>
      <w:r w:rsidRPr="00D66061">
        <w:rPr>
          <w:rFonts w:ascii="Arial" w:hAnsi="Arial" w:cs="Arial"/>
          <w:b/>
          <w:i/>
          <w:color w:val="000000"/>
          <w:sz w:val="26"/>
          <w:szCs w:val="26"/>
        </w:rPr>
        <w:t xml:space="preserve">Cannabis Tax Calculations - </w:t>
      </w:r>
      <w:r w:rsidRPr="00D66061">
        <w:rPr>
          <w:rFonts w:ascii="Arial" w:hAnsi="Arial" w:cs="Arial"/>
          <w:i/>
          <w:color w:val="000000"/>
          <w:sz w:val="26"/>
          <w:szCs w:val="26"/>
        </w:rPr>
        <w:t>Cannabis taxes are calculated on gross receipts based on the fiscal year quarterly periods below:</w:t>
      </w:r>
    </w:p>
    <w:p w14:paraId="05272F19" w14:textId="77777777" w:rsidR="00D66061" w:rsidRPr="00D66061" w:rsidRDefault="00D66061" w:rsidP="00EF7729">
      <w:pPr>
        <w:pStyle w:val="NormalWeb"/>
        <w:shd w:val="clear" w:color="auto" w:fill="FFFFFF"/>
        <w:spacing w:before="0" w:beforeAutospacing="0" w:after="0" w:afterAutospacing="0"/>
        <w:ind w:left="720"/>
        <w:rPr>
          <w:rFonts w:ascii="Arial" w:hAnsi="Arial" w:cs="Arial"/>
          <w:i/>
          <w:color w:val="000000"/>
          <w:sz w:val="26"/>
          <w:szCs w:val="26"/>
        </w:rPr>
      </w:pPr>
      <w:r w:rsidRPr="00D66061">
        <w:rPr>
          <w:rFonts w:ascii="Arial" w:hAnsi="Arial" w:cs="Arial"/>
          <w:i/>
          <w:color w:val="000000"/>
          <w:sz w:val="26"/>
          <w:szCs w:val="26"/>
        </w:rPr>
        <w:t>1st Quarter – July 1st through September 30th</w:t>
      </w:r>
    </w:p>
    <w:p w14:paraId="4B468D6D" w14:textId="77777777" w:rsidR="00D66061" w:rsidRPr="00D66061" w:rsidRDefault="00D66061" w:rsidP="00EF7729">
      <w:pPr>
        <w:pStyle w:val="NormalWeb"/>
        <w:shd w:val="clear" w:color="auto" w:fill="FFFFFF"/>
        <w:spacing w:before="0" w:beforeAutospacing="0" w:after="0" w:afterAutospacing="0"/>
        <w:ind w:left="720"/>
        <w:rPr>
          <w:rFonts w:ascii="Arial" w:hAnsi="Arial" w:cs="Arial"/>
          <w:i/>
          <w:color w:val="000000"/>
          <w:sz w:val="26"/>
          <w:szCs w:val="26"/>
        </w:rPr>
      </w:pPr>
      <w:r w:rsidRPr="00D66061">
        <w:rPr>
          <w:rFonts w:ascii="Arial" w:hAnsi="Arial" w:cs="Arial"/>
          <w:i/>
          <w:color w:val="000000"/>
          <w:sz w:val="26"/>
          <w:szCs w:val="26"/>
        </w:rPr>
        <w:t>2nd Quarter – October 1st through December 31st</w:t>
      </w:r>
    </w:p>
    <w:p w14:paraId="6CAC630A" w14:textId="77777777" w:rsidR="00D66061" w:rsidRPr="00D66061" w:rsidRDefault="00D66061" w:rsidP="00EF7729">
      <w:pPr>
        <w:pStyle w:val="NormalWeb"/>
        <w:shd w:val="clear" w:color="auto" w:fill="FFFFFF"/>
        <w:spacing w:before="0" w:beforeAutospacing="0" w:after="0" w:afterAutospacing="0"/>
        <w:ind w:left="720"/>
        <w:rPr>
          <w:rFonts w:ascii="Arial" w:hAnsi="Arial" w:cs="Arial"/>
          <w:i/>
          <w:color w:val="000000"/>
          <w:sz w:val="26"/>
          <w:szCs w:val="26"/>
        </w:rPr>
      </w:pPr>
      <w:r w:rsidRPr="00D66061">
        <w:rPr>
          <w:rFonts w:ascii="Arial" w:hAnsi="Arial" w:cs="Arial"/>
          <w:i/>
          <w:color w:val="000000"/>
          <w:sz w:val="26"/>
          <w:szCs w:val="26"/>
        </w:rPr>
        <w:t>3rd Quarter – January 1st through March 31st</w:t>
      </w:r>
    </w:p>
    <w:p w14:paraId="2C606BAC" w14:textId="77777777" w:rsidR="00D66061" w:rsidRPr="00D66061" w:rsidRDefault="00D66061" w:rsidP="00EF7729">
      <w:pPr>
        <w:pStyle w:val="NormalWeb"/>
        <w:shd w:val="clear" w:color="auto" w:fill="FFFFFF"/>
        <w:spacing w:before="0" w:beforeAutospacing="0" w:after="0" w:afterAutospacing="0"/>
        <w:ind w:left="720"/>
        <w:rPr>
          <w:rFonts w:ascii="Arial" w:hAnsi="Arial" w:cs="Arial"/>
          <w:i/>
          <w:color w:val="000000"/>
          <w:sz w:val="26"/>
          <w:szCs w:val="26"/>
        </w:rPr>
      </w:pPr>
      <w:r w:rsidRPr="00D66061">
        <w:rPr>
          <w:rFonts w:ascii="Arial" w:hAnsi="Arial" w:cs="Arial"/>
          <w:i/>
          <w:color w:val="000000"/>
          <w:sz w:val="26"/>
          <w:szCs w:val="26"/>
        </w:rPr>
        <w:t>4th Quarter – April 1st through June 30th</w:t>
      </w:r>
    </w:p>
    <w:p w14:paraId="0A0F74D6" w14:textId="77777777" w:rsidR="00D66061" w:rsidRPr="00D66061" w:rsidRDefault="00D66061" w:rsidP="00D66061">
      <w:pPr>
        <w:pStyle w:val="NormalWeb"/>
        <w:shd w:val="clear" w:color="auto" w:fill="FFFFFF"/>
        <w:spacing w:after="165"/>
        <w:rPr>
          <w:rFonts w:ascii="Arial" w:hAnsi="Arial" w:cs="Arial"/>
          <w:b/>
          <w:i/>
          <w:color w:val="000000"/>
          <w:sz w:val="26"/>
          <w:szCs w:val="26"/>
        </w:rPr>
      </w:pPr>
      <w:r w:rsidRPr="00D66061">
        <w:rPr>
          <w:rFonts w:ascii="Arial" w:hAnsi="Arial" w:cs="Arial"/>
          <w:b/>
          <w:i/>
          <w:color w:val="000000"/>
          <w:sz w:val="26"/>
          <w:szCs w:val="26"/>
        </w:rPr>
        <w:t xml:space="preserve">Cannabis Tax from &amp; Payment Submission - </w:t>
      </w:r>
      <w:r w:rsidRPr="00D66061">
        <w:rPr>
          <w:rFonts w:ascii="Arial" w:hAnsi="Arial" w:cs="Arial"/>
          <w:i/>
          <w:color w:val="000000"/>
          <w:sz w:val="26"/>
          <w:szCs w:val="26"/>
        </w:rPr>
        <w:t>Depending on the payment method, they can be made in person or by mail.  We suggest that you review the return in details and cross check all details for completeness and accuracy.  Please contact the Revenues division should you have any questions or concerns so that you have ample time to process the completed return.</w:t>
      </w:r>
    </w:p>
    <w:p w14:paraId="0E01F6EF" w14:textId="77777777" w:rsidR="00D66061" w:rsidRPr="00D66061" w:rsidRDefault="00D66061" w:rsidP="00D66061">
      <w:pPr>
        <w:pStyle w:val="NormalWeb"/>
        <w:shd w:val="clear" w:color="auto" w:fill="FFFFFF"/>
        <w:spacing w:after="165"/>
        <w:rPr>
          <w:rFonts w:ascii="Arial" w:hAnsi="Arial" w:cs="Arial"/>
          <w:color w:val="000000"/>
          <w:sz w:val="26"/>
          <w:szCs w:val="26"/>
        </w:rPr>
      </w:pPr>
      <w:r w:rsidRPr="00D66061">
        <w:rPr>
          <w:rFonts w:ascii="Arial" w:hAnsi="Arial" w:cs="Arial"/>
          <w:color w:val="000000"/>
          <w:sz w:val="26"/>
          <w:szCs w:val="26"/>
        </w:rPr>
        <w:t xml:space="preserve">We are working on additional online </w:t>
      </w:r>
      <w:r w:rsidR="00EF7729">
        <w:rPr>
          <w:rFonts w:ascii="Arial" w:hAnsi="Arial" w:cs="Arial"/>
          <w:color w:val="000000"/>
          <w:sz w:val="26"/>
          <w:szCs w:val="26"/>
        </w:rPr>
        <w:t xml:space="preserve">reporting and </w:t>
      </w:r>
      <w:r w:rsidRPr="00D66061">
        <w:rPr>
          <w:rFonts w:ascii="Arial" w:hAnsi="Arial" w:cs="Arial"/>
          <w:color w:val="000000"/>
          <w:sz w:val="26"/>
          <w:szCs w:val="26"/>
        </w:rPr>
        <w:t xml:space="preserve">payment methods.  Currently we are </w:t>
      </w:r>
      <w:r w:rsidR="00EF7729">
        <w:rPr>
          <w:rFonts w:ascii="Arial" w:hAnsi="Arial" w:cs="Arial"/>
          <w:color w:val="000000"/>
          <w:sz w:val="26"/>
          <w:szCs w:val="26"/>
        </w:rPr>
        <w:t xml:space="preserve">only </w:t>
      </w:r>
      <w:r w:rsidRPr="00D66061">
        <w:rPr>
          <w:rFonts w:ascii="Arial" w:hAnsi="Arial" w:cs="Arial"/>
          <w:color w:val="000000"/>
          <w:sz w:val="26"/>
          <w:szCs w:val="26"/>
        </w:rPr>
        <w:t>accepting payments in person at our revenues division counter or by mail.</w:t>
      </w:r>
    </w:p>
    <w:p w14:paraId="2C6E60AA" w14:textId="5800922C" w:rsidR="00DF77E7" w:rsidRDefault="00DF77E7" w:rsidP="00DF77E7">
      <w:pPr>
        <w:pStyle w:val="NormalWeb"/>
        <w:shd w:val="clear" w:color="auto" w:fill="FFFFFF"/>
        <w:spacing w:before="0" w:beforeAutospacing="0" w:after="165" w:afterAutospacing="0"/>
        <w:rPr>
          <w:rFonts w:ascii="Arial" w:hAnsi="Arial" w:cs="Arial"/>
          <w:b/>
          <w:i/>
          <w:color w:val="76923C" w:themeColor="accent3" w:themeShade="BF"/>
          <w:sz w:val="26"/>
          <w:szCs w:val="26"/>
        </w:rPr>
      </w:pPr>
      <w:r>
        <w:rPr>
          <w:rFonts w:ascii="Arial" w:hAnsi="Arial" w:cs="Arial"/>
          <w:b/>
          <w:i/>
          <w:color w:val="76923C" w:themeColor="accent3" w:themeShade="BF"/>
          <w:sz w:val="26"/>
          <w:szCs w:val="26"/>
        </w:rPr>
        <w:lastRenderedPageBreak/>
        <w:t>Please see the below additional useful information.</w:t>
      </w:r>
    </w:p>
    <w:p w14:paraId="28F47A07" w14:textId="1DD34E04" w:rsidR="00DF77E7" w:rsidRPr="00DF77E7" w:rsidRDefault="00DF77E7" w:rsidP="00DF77E7">
      <w:pPr>
        <w:pStyle w:val="NormalWeb"/>
        <w:shd w:val="clear" w:color="auto" w:fill="FFFFFF"/>
        <w:spacing w:before="0" w:beforeAutospacing="0" w:after="165" w:afterAutospacing="0"/>
        <w:rPr>
          <w:rFonts w:ascii="Arial" w:hAnsi="Arial" w:cs="Arial"/>
          <w:color w:val="76923C" w:themeColor="accent3" w:themeShade="BF"/>
          <w:sz w:val="26"/>
          <w:szCs w:val="26"/>
        </w:rPr>
      </w:pPr>
      <w:r w:rsidRPr="00DF77E7">
        <w:rPr>
          <w:rFonts w:ascii="Arial" w:hAnsi="Arial" w:cs="Arial"/>
          <w:sz w:val="26"/>
          <w:szCs w:val="26"/>
        </w:rPr>
        <w:t xml:space="preserve">Our website is located at </w:t>
      </w:r>
      <w:hyperlink r:id="rId14" w:history="1">
        <w:r w:rsidRPr="00DF77E7">
          <w:rPr>
            <w:rStyle w:val="Hyperlink"/>
            <w:rFonts w:ascii="Arial" w:hAnsi="Arial" w:cs="Arial"/>
            <w:color w:val="0000BF" w:themeColor="hyperlink" w:themeShade="BF"/>
            <w:sz w:val="26"/>
            <w:szCs w:val="26"/>
          </w:rPr>
          <w:t>www.yolocounty.org/cannabistax</w:t>
        </w:r>
      </w:hyperlink>
      <w:r w:rsidRPr="00DF77E7">
        <w:rPr>
          <w:rFonts w:ascii="Arial" w:hAnsi="Arial" w:cs="Arial"/>
          <w:color w:val="76923C" w:themeColor="accent3" w:themeShade="BF"/>
          <w:sz w:val="26"/>
          <w:szCs w:val="26"/>
        </w:rPr>
        <w:t xml:space="preserve"> </w:t>
      </w:r>
    </w:p>
    <w:p w14:paraId="22E6A756" w14:textId="459AB3C7" w:rsidR="00DF77E7" w:rsidRDefault="00DF77E7" w:rsidP="00DF77E7">
      <w:pPr>
        <w:pStyle w:val="NormalWeb"/>
        <w:shd w:val="clear" w:color="auto" w:fill="FFFFFF"/>
        <w:spacing w:before="0" w:beforeAutospacing="0" w:after="165" w:afterAutospacing="0"/>
        <w:rPr>
          <w:rFonts w:ascii="Arial" w:hAnsi="Arial" w:cs="Arial"/>
          <w:b/>
          <w:i/>
          <w:color w:val="76923C" w:themeColor="accent3" w:themeShade="BF"/>
          <w:sz w:val="26"/>
          <w:szCs w:val="26"/>
        </w:rPr>
      </w:pPr>
      <w:r w:rsidRPr="00DF77E7">
        <w:rPr>
          <w:rFonts w:ascii="Arial" w:hAnsi="Arial" w:cs="Arial"/>
          <w:sz w:val="26"/>
          <w:szCs w:val="26"/>
        </w:rPr>
        <w:t xml:space="preserve">Please submit General </w:t>
      </w:r>
      <w:r>
        <w:rPr>
          <w:rFonts w:ascii="Arial" w:hAnsi="Arial" w:cs="Arial"/>
          <w:color w:val="000000"/>
          <w:sz w:val="26"/>
          <w:szCs w:val="26"/>
        </w:rPr>
        <w:t xml:space="preserve">Questions to </w:t>
      </w:r>
      <w:hyperlink r:id="rId15" w:history="1">
        <w:r>
          <w:rPr>
            <w:rStyle w:val="Hyperlink"/>
            <w:lang w:val="en"/>
          </w:rPr>
          <w:t>taxinfo@yolocounty.org</w:t>
        </w:r>
      </w:hyperlink>
      <w:r>
        <w:rPr>
          <w:lang w:val="en"/>
        </w:rPr>
        <w:t xml:space="preserve"> for normal course of business. Should you not receive a response in 48 hours, please contact the below:</w:t>
      </w:r>
    </w:p>
    <w:p w14:paraId="478C9229" w14:textId="4BE50A5F" w:rsidR="00DF77E7" w:rsidRDefault="00DF77E7" w:rsidP="00DF77E7">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Edward Burnham</w:t>
      </w:r>
    </w:p>
    <w:p w14:paraId="49A3004C" w14:textId="72F2BD77" w:rsidR="00DF77E7" w:rsidRDefault="00DF77E7" w:rsidP="00DF77E7">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xml:space="preserve">Accounting </w:t>
      </w:r>
      <w:r w:rsidR="00D66061">
        <w:rPr>
          <w:rFonts w:ascii="Arial" w:hAnsi="Arial" w:cs="Arial"/>
          <w:color w:val="000000"/>
          <w:sz w:val="26"/>
          <w:szCs w:val="26"/>
        </w:rPr>
        <w:t>Manager</w:t>
      </w:r>
      <w:r>
        <w:rPr>
          <w:rFonts w:ascii="Arial" w:hAnsi="Arial" w:cs="Arial"/>
          <w:color w:val="000000"/>
          <w:sz w:val="26"/>
          <w:szCs w:val="26"/>
        </w:rPr>
        <w:t>, Treasury &amp; Revenue</w:t>
      </w:r>
    </w:p>
    <w:p w14:paraId="655B6EFF" w14:textId="2D4407F9" w:rsidR="00DF77E7" w:rsidRDefault="00DF77E7" w:rsidP="00DF77E7">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530-666-8212</w:t>
      </w:r>
    </w:p>
    <w:p w14:paraId="5862CFFD" w14:textId="33FB456C" w:rsidR="00DF77E7" w:rsidRDefault="001E25FC" w:rsidP="00DF77E7">
      <w:pPr>
        <w:pStyle w:val="NormalWeb"/>
        <w:shd w:val="clear" w:color="auto" w:fill="FFFFFF"/>
        <w:spacing w:before="0" w:beforeAutospacing="0" w:after="0" w:afterAutospacing="0"/>
        <w:rPr>
          <w:rFonts w:ascii="Arial" w:hAnsi="Arial" w:cs="Arial"/>
          <w:color w:val="000000"/>
          <w:sz w:val="26"/>
          <w:szCs w:val="26"/>
        </w:rPr>
      </w:pPr>
      <w:hyperlink r:id="rId16" w:history="1">
        <w:r w:rsidR="00DF77E7" w:rsidRPr="005B6E58">
          <w:rPr>
            <w:rStyle w:val="Hyperlink"/>
            <w:rFonts w:ascii="Arial" w:hAnsi="Arial" w:cs="Arial"/>
            <w:sz w:val="26"/>
            <w:szCs w:val="26"/>
          </w:rPr>
          <w:t>edward.burnham@yolocounty.org</w:t>
        </w:r>
      </w:hyperlink>
    </w:p>
    <w:p w14:paraId="66277385" w14:textId="77777777" w:rsidR="00DF77E7" w:rsidRDefault="00DF77E7" w:rsidP="00DF77E7">
      <w:pPr>
        <w:pStyle w:val="NormalWeb"/>
        <w:shd w:val="clear" w:color="auto" w:fill="FFFFFF"/>
        <w:spacing w:before="0" w:beforeAutospacing="0" w:after="0" w:afterAutospacing="0"/>
        <w:rPr>
          <w:rFonts w:ascii="Arial" w:hAnsi="Arial" w:cs="Arial"/>
          <w:color w:val="000000"/>
          <w:sz w:val="26"/>
          <w:szCs w:val="26"/>
        </w:rPr>
      </w:pPr>
    </w:p>
    <w:p w14:paraId="1BB7FCA0" w14:textId="37D7A025" w:rsidR="00DF77E7" w:rsidRDefault="00D66061" w:rsidP="00DF77E7">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Linda</w:t>
      </w:r>
      <w:r w:rsidR="00DF77E7">
        <w:rPr>
          <w:rFonts w:ascii="Arial" w:hAnsi="Arial" w:cs="Arial"/>
          <w:color w:val="000000"/>
          <w:sz w:val="26"/>
          <w:szCs w:val="26"/>
        </w:rPr>
        <w:t xml:space="preserve"> </w:t>
      </w:r>
      <w:r w:rsidR="00DF77E7" w:rsidRPr="00DF77E7">
        <w:rPr>
          <w:rFonts w:ascii="Arial" w:hAnsi="Arial" w:cs="Arial"/>
          <w:color w:val="000000"/>
          <w:sz w:val="26"/>
          <w:szCs w:val="26"/>
        </w:rPr>
        <w:t>Styczynski</w:t>
      </w:r>
      <w:r w:rsidR="00DF77E7">
        <w:rPr>
          <w:rFonts w:ascii="Arial" w:hAnsi="Arial" w:cs="Arial"/>
          <w:color w:val="000000"/>
          <w:sz w:val="26"/>
          <w:szCs w:val="26"/>
        </w:rPr>
        <w:t xml:space="preserve"> </w:t>
      </w:r>
    </w:p>
    <w:p w14:paraId="406AC16C" w14:textId="2C4DD4AA" w:rsidR="00DF77E7" w:rsidRDefault="00DF77E7" w:rsidP="00DF77E7">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Accountant III</w:t>
      </w:r>
    </w:p>
    <w:p w14:paraId="14B331F2" w14:textId="3996B4EA" w:rsidR="00D66061" w:rsidRDefault="001E25FC" w:rsidP="00DF77E7">
      <w:pPr>
        <w:pStyle w:val="NormalWeb"/>
        <w:shd w:val="clear" w:color="auto" w:fill="FFFFFF"/>
        <w:spacing w:before="0" w:beforeAutospacing="0" w:after="0" w:afterAutospacing="0"/>
        <w:rPr>
          <w:rFonts w:ascii="Arial" w:hAnsi="Arial" w:cs="Arial"/>
          <w:color w:val="000000"/>
          <w:sz w:val="26"/>
          <w:szCs w:val="26"/>
        </w:rPr>
      </w:pPr>
      <w:hyperlink r:id="rId17" w:history="1">
        <w:r w:rsidR="00DF77E7" w:rsidRPr="005B6E58">
          <w:rPr>
            <w:rStyle w:val="Hyperlink"/>
            <w:rFonts w:ascii="Arial" w:hAnsi="Arial" w:cs="Arial"/>
            <w:sz w:val="26"/>
            <w:szCs w:val="26"/>
          </w:rPr>
          <w:t>Linda.Styczynski@yolocounty.org</w:t>
        </w:r>
      </w:hyperlink>
    </w:p>
    <w:p w14:paraId="5D6DAAFA"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0E5F5A6" w14:textId="0ECF5B5A"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43F04803" w14:textId="399FF4B4"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r>
        <w:rPr>
          <w:rFonts w:ascii="Arial" w:hAnsi="Arial" w:cs="Arial"/>
          <w:color w:val="000000"/>
          <w:sz w:val="26"/>
          <w:szCs w:val="26"/>
        </w:rPr>
        <w:t xml:space="preserve">If this question is related to any operational or legal interpretations of the ordinance, you should submit those inquires to…. </w:t>
      </w:r>
    </w:p>
    <w:p w14:paraId="487B73B5" w14:textId="79FE26DD"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p>
    <w:p w14:paraId="2625E958" w14:textId="5D2430B1"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p>
    <w:p w14:paraId="506CEABD" w14:textId="77777777"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p>
    <w:p w14:paraId="2FC8D905" w14:textId="77777777" w:rsidR="00D66061" w:rsidRPr="003D226A" w:rsidRDefault="00D66061" w:rsidP="00D66061">
      <w:pPr>
        <w:pStyle w:val="NormalWeb"/>
        <w:shd w:val="clear" w:color="auto" w:fill="FFFFFF"/>
        <w:spacing w:before="0" w:beforeAutospacing="0" w:after="165" w:afterAutospacing="0"/>
        <w:rPr>
          <w:rFonts w:ascii="Arial" w:hAnsi="Arial" w:cs="Arial"/>
          <w:color w:val="000000"/>
          <w:sz w:val="18"/>
          <w:szCs w:val="18"/>
        </w:rPr>
      </w:pPr>
    </w:p>
    <w:p w14:paraId="473A4FC9"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313A9FD"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446D0BD4"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66B9158"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07B3A1D5"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11541916"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r>
        <w:rPr>
          <w:rFonts w:ascii="Arial" w:hAnsi="Arial" w:cs="Arial"/>
          <w:color w:val="000000"/>
          <w:sz w:val="26"/>
          <w:szCs w:val="26"/>
        </w:rPr>
        <w:tab/>
      </w:r>
    </w:p>
    <w:p w14:paraId="62531704"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8A6CCDF"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20E4761" w14:textId="77777777" w:rsidR="00D66061" w:rsidRDefault="00D66061" w:rsidP="00D66061"/>
    <w:p w14:paraId="18D508D7" w14:textId="77777777" w:rsidR="0080457B" w:rsidRPr="00A11764" w:rsidRDefault="0080457B" w:rsidP="0080457B">
      <w:pPr>
        <w:contextualSpacing/>
        <w:jc w:val="both"/>
        <w:rPr>
          <w:b/>
          <w:color w:val="000000"/>
          <w:sz w:val="22"/>
          <w:szCs w:val="22"/>
        </w:rPr>
      </w:pPr>
    </w:p>
    <w:sectPr w:rsidR="0080457B" w:rsidRPr="00A11764" w:rsidSect="004D4B7F">
      <w:headerReference w:type="default" r:id="rId18"/>
      <w:footerReference w:type="default" r:id="rId19"/>
      <w:type w:val="continuous"/>
      <w:pgSz w:w="12240" w:h="15840" w:code="1"/>
      <w:pgMar w:top="2160" w:right="994"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dward Burnham" w:date="2018-08-28T21:12:00Z" w:initials="EB">
    <w:p w14:paraId="0C84479F" w14:textId="77777777" w:rsidR="00D66061" w:rsidRDefault="00D66061">
      <w:pPr>
        <w:pStyle w:val="CommentText"/>
      </w:pPr>
      <w:r>
        <w:rPr>
          <w:rStyle w:val="CommentReference"/>
        </w:rPr>
        <w:annotationRef/>
      </w:r>
      <w:r w:rsidR="00E047C0">
        <w:rPr>
          <w:noProof/>
        </w:rPr>
        <w:t>Is this soemthing the County normally provides?  Do we have a set fee for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84479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5430" w14:textId="77777777" w:rsidR="006608AE" w:rsidRDefault="006608AE">
      <w:r>
        <w:separator/>
      </w:r>
    </w:p>
  </w:endnote>
  <w:endnote w:type="continuationSeparator" w:id="0">
    <w:p w14:paraId="4B7B6EAC" w14:textId="77777777" w:rsidR="006608AE" w:rsidRDefault="0066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890D" w14:textId="77777777" w:rsidR="00C73219" w:rsidRDefault="00EE593D">
    <w:pPr>
      <w:pStyle w:val="Footer"/>
      <w:shd w:val="pct25" w:color="auto" w:fill="FFFFFF"/>
      <w:ind w:left="-1800"/>
      <w:jc w:val="center"/>
      <w:rPr>
        <w:rFonts w:ascii="Arial" w:hAnsi="Arial"/>
        <w:i/>
        <w:spacing w:val="40"/>
        <w:sz w:val="20"/>
      </w:rPr>
    </w:pPr>
    <w:r>
      <w:rPr>
        <w:rFonts w:ascii="Arial" w:hAnsi="Arial"/>
        <w:i/>
        <w:spacing w:val="40"/>
        <w:sz w:val="20"/>
      </w:rPr>
      <w:t>FISCAL RESPONSIBILITY &amp; SUSTAINABILITY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1F4A" w14:textId="77777777" w:rsidR="00C73219" w:rsidRDefault="00C73219">
    <w:pPr>
      <w:pStyle w:val="Footer"/>
      <w:shd w:val="pct25" w:color="auto" w:fill="FFFFFF"/>
      <w:jc w:val="center"/>
      <w:rPr>
        <w:rFonts w:ascii="Arial" w:hAnsi="Arial"/>
        <w:i/>
        <w:spacing w:val="40"/>
        <w:sz w:val="20"/>
      </w:rPr>
    </w:pPr>
    <w:r>
      <w:rPr>
        <w:rFonts w:ascii="Arial" w:hAnsi="Arial"/>
        <w:i/>
        <w:spacing w:val="40"/>
        <w:sz w:val="20"/>
      </w:rPr>
      <w:t>ASSURANCE OF ACCOUNTABILITY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7B7D" w14:textId="77777777" w:rsidR="006608AE" w:rsidRDefault="006608AE">
      <w:r>
        <w:separator/>
      </w:r>
    </w:p>
  </w:footnote>
  <w:footnote w:type="continuationSeparator" w:id="0">
    <w:p w14:paraId="2A2587C5" w14:textId="77777777" w:rsidR="006608AE" w:rsidRDefault="00660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7641" w14:textId="77777777" w:rsidR="00C73219" w:rsidRDefault="00B06E50" w:rsidP="009F598B">
    <w:pPr>
      <w:pStyle w:val="Header"/>
      <w:tabs>
        <w:tab w:val="clear" w:pos="4320"/>
        <w:tab w:val="clear" w:pos="8640"/>
        <w:tab w:val="left" w:pos="5280"/>
      </w:tabs>
      <w:spacing w:before="40" w:after="40"/>
      <w:rPr>
        <w:rFonts w:ascii="Arial" w:hAnsi="Arial"/>
        <w:sz w:val="44"/>
      </w:rPr>
    </w:pPr>
    <w:r>
      <w:rPr>
        <w:rFonts w:ascii="Arial" w:hAnsi="Arial"/>
        <w:noProof/>
        <w:sz w:val="16"/>
      </w:rPr>
      <mc:AlternateContent>
        <mc:Choice Requires="wps">
          <w:drawing>
            <wp:anchor distT="0" distB="0" distL="114300" distR="114300" simplePos="0" relativeHeight="251652096" behindDoc="0" locked="0" layoutInCell="1" allowOverlap="1" wp14:anchorId="4D9A49C1" wp14:editId="330C4E53">
              <wp:simplePos x="0" y="0"/>
              <wp:positionH relativeFrom="column">
                <wp:posOffset>3253740</wp:posOffset>
              </wp:positionH>
              <wp:positionV relativeFrom="paragraph">
                <wp:posOffset>285750</wp:posOffset>
              </wp:positionV>
              <wp:extent cx="1943100" cy="3467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DB7D" w14:textId="77777777" w:rsidR="00DB0010" w:rsidRPr="00B06E50" w:rsidRDefault="002E0F1D" w:rsidP="00EE593D">
                          <w:pPr>
                            <w:pStyle w:val="BodyText"/>
                            <w:rPr>
                              <w:rFonts w:ascii="Arial" w:hAnsi="Arial"/>
                              <w:b/>
                              <w:sz w:val="16"/>
                              <w:szCs w:val="16"/>
                            </w:rPr>
                          </w:pPr>
                          <w:r>
                            <w:rPr>
                              <w:rFonts w:ascii="Arial" w:hAnsi="Arial"/>
                              <w:b/>
                              <w:sz w:val="16"/>
                              <w:szCs w:val="16"/>
                            </w:rPr>
                            <w:t>CHAD RINDE</w:t>
                          </w:r>
                          <w:r w:rsidR="00EE593D" w:rsidRPr="00B06E50">
                            <w:rPr>
                              <w:rFonts w:ascii="Arial" w:hAnsi="Arial"/>
                              <w:b/>
                              <w:sz w:val="16"/>
                              <w:szCs w:val="16"/>
                            </w:rPr>
                            <w:t>, CPA</w:t>
                          </w:r>
                        </w:p>
                        <w:p w14:paraId="10CF2BAC" w14:textId="77777777" w:rsidR="00EE593D" w:rsidRPr="00B06E50" w:rsidRDefault="00EE593D" w:rsidP="00EE593D">
                          <w:pPr>
                            <w:pStyle w:val="BodyText"/>
                            <w:rPr>
                              <w:rFonts w:ascii="Arial" w:hAnsi="Arial"/>
                              <w:sz w:val="16"/>
                              <w:szCs w:val="16"/>
                            </w:rPr>
                          </w:pPr>
                          <w:r w:rsidRPr="00B06E50">
                            <w:rPr>
                              <w:rFonts w:ascii="Arial" w:hAnsi="Arial"/>
                              <w:sz w:val="16"/>
                              <w:szCs w:val="16"/>
                            </w:rPr>
                            <w:t>Assistant 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49C1" id="_x0000_t202" coordsize="21600,21600" o:spt="202" path="m,l,21600r21600,l21600,xe">
              <v:stroke joinstyle="miter"/>
              <v:path gradientshapeok="t" o:connecttype="rect"/>
            </v:shapetype>
            <v:shape id="Text Box 1" o:spid="_x0000_s1026" type="#_x0000_t202" style="position:absolute;margin-left:256.2pt;margin-top:22.5pt;width:153pt;height:2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cdtA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" filled="f" stroked="f">
              <v:textbox>
                <w:txbxContent>
                  <w:p w14:paraId="5E76DB7D" w14:textId="77777777" w:rsidR="00DB0010" w:rsidRPr="00B06E50" w:rsidRDefault="002E0F1D" w:rsidP="00EE593D">
                    <w:pPr>
                      <w:pStyle w:val="BodyText"/>
                      <w:rPr>
                        <w:rFonts w:ascii="Arial" w:hAnsi="Arial"/>
                        <w:b/>
                        <w:sz w:val="16"/>
                        <w:szCs w:val="16"/>
                      </w:rPr>
                    </w:pPr>
                    <w:r>
                      <w:rPr>
                        <w:rFonts w:ascii="Arial" w:hAnsi="Arial"/>
                        <w:b/>
                        <w:sz w:val="16"/>
                        <w:szCs w:val="16"/>
                      </w:rPr>
                      <w:t>CHAD RINDE</w:t>
                    </w:r>
                    <w:r w:rsidR="00EE593D" w:rsidRPr="00B06E50">
                      <w:rPr>
                        <w:rFonts w:ascii="Arial" w:hAnsi="Arial"/>
                        <w:b/>
                        <w:sz w:val="16"/>
                        <w:szCs w:val="16"/>
                      </w:rPr>
                      <w:t>, CPA</w:t>
                    </w:r>
                  </w:p>
                  <w:p w14:paraId="10CF2BAC" w14:textId="77777777" w:rsidR="00EE593D" w:rsidRPr="00B06E50" w:rsidRDefault="00EE593D" w:rsidP="00EE593D">
                    <w:pPr>
                      <w:pStyle w:val="BodyText"/>
                      <w:rPr>
                        <w:rFonts w:ascii="Arial" w:hAnsi="Arial"/>
                        <w:sz w:val="16"/>
                        <w:szCs w:val="16"/>
                      </w:rPr>
                    </w:pPr>
                    <w:r w:rsidRPr="00B06E50">
                      <w:rPr>
                        <w:rFonts w:ascii="Arial" w:hAnsi="Arial"/>
                        <w:sz w:val="16"/>
                        <w:szCs w:val="16"/>
                      </w:rPr>
                      <w:t>Assistant Chief Financial Officer</w:t>
                    </w:r>
                  </w:p>
                </w:txbxContent>
              </v:textbox>
            </v:shape>
          </w:pict>
        </mc:Fallback>
      </mc:AlternateContent>
    </w:r>
    <w:r>
      <w:rPr>
        <w:rFonts w:ascii="Arial" w:hAnsi="Arial"/>
        <w:noProof/>
        <w:sz w:val="16"/>
      </w:rPr>
      <mc:AlternateContent>
        <mc:Choice Requires="wps">
          <w:drawing>
            <wp:anchor distT="0" distB="0" distL="114300" distR="114300" simplePos="0" relativeHeight="251657216" behindDoc="0" locked="0" layoutInCell="1" allowOverlap="1" wp14:anchorId="7A259E7D" wp14:editId="103E2789">
              <wp:simplePos x="0" y="0"/>
              <wp:positionH relativeFrom="column">
                <wp:posOffset>3253740</wp:posOffset>
              </wp:positionH>
              <wp:positionV relativeFrom="paragraph">
                <wp:posOffset>-60960</wp:posOffset>
              </wp:positionV>
              <wp:extent cx="2055495" cy="3937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6364C" w14:textId="77777777" w:rsidR="00CC302C" w:rsidRPr="00B06E50" w:rsidRDefault="00CC302C"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sidRPr="00B06E50">
                            <w:rPr>
                              <w:sz w:val="16"/>
                              <w14:shadow w14:blurRad="50800" w14:dist="38100" w14:dir="2700000" w14:sx="100000" w14:sy="100000" w14:kx="0" w14:ky="0" w14:algn="tl">
                                <w14:srgbClr w14:val="000000">
                                  <w14:alpha w14:val="60000"/>
                                </w14:srgbClr>
                              </w14:shadow>
                            </w:rPr>
                            <w:t>H</w:t>
                          </w:r>
                          <w:r w:rsidR="00EE593D" w:rsidRPr="00B06E50">
                            <w:rPr>
                              <w:sz w:val="16"/>
                              <w14:shadow w14:blurRad="50800" w14:dist="38100" w14:dir="2700000" w14:sx="100000" w14:sy="100000" w14:kx="0" w14:ky="0" w14:algn="tl">
                                <w14:srgbClr w14:val="000000">
                                  <w14:alpha w14:val="60000"/>
                                </w14:srgbClr>
                              </w14:shadow>
                            </w:rPr>
                            <w:t xml:space="preserve">OWARD H. NEWENS, </w:t>
                          </w:r>
                          <w:r w:rsidRPr="00B06E50">
                            <w:rPr>
                              <w:sz w:val="16"/>
                              <w14:shadow w14:blurRad="50800" w14:dist="38100" w14:dir="2700000" w14:sx="100000" w14:sy="100000" w14:kx="0" w14:ky="0" w14:algn="tl">
                                <w14:srgbClr w14:val="000000">
                                  <w14:alpha w14:val="60000"/>
                                </w14:srgbClr>
                              </w14:shadow>
                            </w:rPr>
                            <w:t>CIA, CPA</w:t>
                          </w:r>
                        </w:p>
                        <w:p w14:paraId="25CDF4ED" w14:textId="77777777" w:rsidR="00CC302C" w:rsidRPr="00B06E50" w:rsidRDefault="00EE593D" w:rsidP="00CC302C">
                          <w:pPr>
                            <w:pStyle w:val="BodyText"/>
                            <w:rPr>
                              <w:rFonts w:ascii="Arial" w:hAnsi="Arial" w:cs="Arial"/>
                              <w:sz w:val="16"/>
                            </w:rPr>
                          </w:pPr>
                          <w:r w:rsidRPr="00B06E50">
                            <w:rPr>
                              <w:rFonts w:ascii="Arial" w:hAnsi="Arial" w:cs="Arial"/>
                              <w:sz w:val="16"/>
                            </w:rPr>
                            <w:t>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9E7D" id="Text Box 9" o:spid="_x0000_s1027" type="#_x0000_t202" style="position:absolute;margin-left:256.2pt;margin-top:-4.8pt;width:161.85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AVhQIAABY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" stroked="f">
              <v:textbox>
                <w:txbxContent>
                  <w:p w14:paraId="6736364C" w14:textId="77777777" w:rsidR="00CC302C" w:rsidRPr="00B06E50" w:rsidRDefault="00CC302C"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sidRPr="00B06E50">
                      <w:rPr>
                        <w:sz w:val="16"/>
                        <w14:shadow w14:blurRad="50800" w14:dist="38100" w14:dir="2700000" w14:sx="100000" w14:sy="100000" w14:kx="0" w14:ky="0" w14:algn="tl">
                          <w14:srgbClr w14:val="000000">
                            <w14:alpha w14:val="60000"/>
                          </w14:srgbClr>
                        </w14:shadow>
                      </w:rPr>
                      <w:t>H</w:t>
                    </w:r>
                    <w:r w:rsidR="00EE593D" w:rsidRPr="00B06E50">
                      <w:rPr>
                        <w:sz w:val="16"/>
                        <w14:shadow w14:blurRad="50800" w14:dist="38100" w14:dir="2700000" w14:sx="100000" w14:sy="100000" w14:kx="0" w14:ky="0" w14:algn="tl">
                          <w14:srgbClr w14:val="000000">
                            <w14:alpha w14:val="60000"/>
                          </w14:srgbClr>
                        </w14:shadow>
                      </w:rPr>
                      <w:t xml:space="preserve">OWARD H. NEWENS, </w:t>
                    </w:r>
                    <w:r w:rsidRPr="00B06E50">
                      <w:rPr>
                        <w:sz w:val="16"/>
                        <w14:shadow w14:blurRad="50800" w14:dist="38100" w14:dir="2700000" w14:sx="100000" w14:sy="100000" w14:kx="0" w14:ky="0" w14:algn="tl">
                          <w14:srgbClr w14:val="000000">
                            <w14:alpha w14:val="60000"/>
                          </w14:srgbClr>
                        </w14:shadow>
                      </w:rPr>
                      <w:t>CIA, CPA</w:t>
                    </w:r>
                  </w:p>
                  <w:p w14:paraId="25CDF4ED" w14:textId="77777777" w:rsidR="00CC302C" w:rsidRPr="00B06E50" w:rsidRDefault="00EE593D" w:rsidP="00CC302C">
                    <w:pPr>
                      <w:pStyle w:val="BodyText"/>
                      <w:rPr>
                        <w:rFonts w:ascii="Arial" w:hAnsi="Arial" w:cs="Arial"/>
                        <w:sz w:val="16"/>
                      </w:rPr>
                    </w:pPr>
                    <w:r w:rsidRPr="00B06E50">
                      <w:rPr>
                        <w:rFonts w:ascii="Arial" w:hAnsi="Arial" w:cs="Arial"/>
                        <w:sz w:val="16"/>
                      </w:rPr>
                      <w:t>Chief Financial Officer</w:t>
                    </w:r>
                  </w:p>
                </w:txbxContent>
              </v:textbox>
            </v:shape>
          </w:pict>
        </mc:Fallback>
      </mc:AlternateContent>
    </w:r>
    <w:r>
      <w:rPr>
        <w:rFonts w:ascii="Arial" w:hAnsi="Arial"/>
        <w:noProof/>
        <w:sz w:val="12"/>
      </w:rPr>
      <mc:AlternateContent>
        <mc:Choice Requires="wps">
          <w:drawing>
            <wp:anchor distT="0" distB="0" distL="114300" distR="114300" simplePos="0" relativeHeight="251658240" behindDoc="0" locked="0" layoutInCell="1" allowOverlap="1" wp14:anchorId="3B7F6BA4" wp14:editId="22514740">
              <wp:simplePos x="0" y="0"/>
              <wp:positionH relativeFrom="column">
                <wp:posOffset>-62865</wp:posOffset>
              </wp:positionH>
              <wp:positionV relativeFrom="paragraph">
                <wp:posOffset>2540</wp:posOffset>
              </wp:positionV>
              <wp:extent cx="2337435"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B63FD" w14:textId="77777777" w:rsidR="00CC302C" w:rsidRDefault="00CC302C">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0BC7E1CA" w14:textId="77777777" w:rsidR="00CC302C" w:rsidRDefault="00CC302C">
                          <w:r>
                            <w:rPr>
                              <w:rFonts w:ascii="Arial" w:hAnsi="Arial"/>
                              <w:sz w:val="20"/>
                            </w:rPr>
                            <w:t>www.yolocounty.org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6BA4" id="Text Box 16" o:spid="_x0000_s1028" type="#_x0000_t202" style="position:absolute;margin-left:-4.95pt;margin-top:.2pt;width:184.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52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" stroked="f">
              <v:textbox>
                <w:txbxContent>
                  <w:p w14:paraId="6ECB63FD" w14:textId="77777777" w:rsidR="00CC302C" w:rsidRDefault="00CC302C">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0BC7E1CA" w14:textId="77777777" w:rsidR="00CC302C" w:rsidRDefault="00CC302C">
                    <w:r>
                      <w:rPr>
                        <w:rFonts w:ascii="Arial" w:hAnsi="Arial"/>
                        <w:sz w:val="20"/>
                      </w:rPr>
                      <w:t>www.yolocounty.org</w:t>
                    </w:r>
                  </w:p>
                </w:txbxContent>
              </v:textbox>
            </v:shape>
          </w:pict>
        </mc:Fallback>
      </mc:AlternateContent>
    </w:r>
    <w:r>
      <w:rPr>
        <w:rFonts w:ascii="Arial" w:hAnsi="Arial"/>
        <w:noProof/>
        <w:sz w:val="44"/>
      </w:rPr>
      <mc:AlternateContent>
        <mc:Choice Requires="wps">
          <w:drawing>
            <wp:anchor distT="0" distB="0" distL="114300" distR="114300" simplePos="0" relativeHeight="251654144" behindDoc="0" locked="0" layoutInCell="1" allowOverlap="1" wp14:anchorId="23271F78" wp14:editId="2EEF016E">
              <wp:simplePos x="0" y="0"/>
              <wp:positionH relativeFrom="column">
                <wp:posOffset>-1205865</wp:posOffset>
              </wp:positionH>
              <wp:positionV relativeFrom="paragraph">
                <wp:posOffset>116840</wp:posOffset>
              </wp:positionV>
              <wp:extent cx="1186815" cy="1108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36EAA" w14:textId="77777777" w:rsidR="00C73219" w:rsidRDefault="00B06E50">
                          <w:r>
                            <w:rPr>
                              <w:noProof/>
                            </w:rPr>
                            <w:drawing>
                              <wp:inline distT="0" distB="0" distL="0" distR="0" wp14:anchorId="79070302" wp14:editId="1D0B5578">
                                <wp:extent cx="996950" cy="1009650"/>
                                <wp:effectExtent l="0" t="0" r="0" b="0"/>
                                <wp:docPr id="7"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1F78" id="Text Box 2" o:spid="_x0000_s1029" type="#_x0000_t202" style="position:absolute;margin-left:-94.95pt;margin-top:9.2pt;width:93.45pt;height:8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oYhQIAABc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" stroked="f">
              <v:textbox>
                <w:txbxContent>
                  <w:p w14:paraId="0D136EAA" w14:textId="77777777" w:rsidR="00C73219" w:rsidRDefault="00B06E50">
                    <w:r>
                      <w:rPr>
                        <w:noProof/>
                      </w:rPr>
                      <w:drawing>
                        <wp:inline distT="0" distB="0" distL="0" distR="0" wp14:anchorId="79070302" wp14:editId="1D0B5578">
                          <wp:extent cx="996950" cy="1009650"/>
                          <wp:effectExtent l="0" t="0" r="0" b="0"/>
                          <wp:docPr id="7"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v:textbox>
            </v:shape>
          </w:pict>
        </mc:Fallback>
      </mc:AlternateContent>
    </w:r>
    <w:r w:rsidR="009F598B">
      <w:rPr>
        <w:rFonts w:ascii="Arial" w:hAnsi="Arial"/>
        <w:sz w:val="44"/>
      </w:rPr>
      <w:tab/>
    </w:r>
  </w:p>
  <w:p w14:paraId="5A2676F3" w14:textId="77777777" w:rsidR="00DB0010" w:rsidRDefault="00DB0010">
    <w:pPr>
      <w:pStyle w:val="Header"/>
      <w:spacing w:after="0"/>
      <w:rPr>
        <w:rFonts w:ascii="Arial" w:hAnsi="Arial"/>
        <w:sz w:val="20"/>
      </w:rPr>
    </w:pPr>
  </w:p>
  <w:p w14:paraId="10AE323B" w14:textId="77777777" w:rsidR="00DB0010" w:rsidRDefault="00B06E50">
    <w:pPr>
      <w:pStyle w:val="Header"/>
      <w:spacing w:after="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2216B3B4" wp14:editId="5BF8B297">
              <wp:simplePos x="0" y="0"/>
              <wp:positionH relativeFrom="column">
                <wp:posOffset>0</wp:posOffset>
              </wp:positionH>
              <wp:positionV relativeFrom="paragraph">
                <wp:posOffset>114300</wp:posOffset>
              </wp:positionV>
              <wp:extent cx="53721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82BD"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GC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"/>
          </w:pict>
        </mc:Fallback>
      </mc:AlternateContent>
    </w:r>
    <w:r>
      <w:rPr>
        <w:rFonts w:ascii="Arial" w:hAnsi="Arial"/>
        <w:noProof/>
        <w:sz w:val="20"/>
      </w:rPr>
      <mc:AlternateContent>
        <mc:Choice Requires="wps">
          <w:drawing>
            <wp:anchor distT="0" distB="0" distL="114300" distR="114300" simplePos="0" relativeHeight="251660288" behindDoc="0" locked="0" layoutInCell="1" allowOverlap="1" wp14:anchorId="6EE83F84" wp14:editId="5ED9A409">
              <wp:simplePos x="0" y="0"/>
              <wp:positionH relativeFrom="column">
                <wp:posOffset>0</wp:posOffset>
              </wp:positionH>
              <wp:positionV relativeFrom="paragraph">
                <wp:posOffset>114300</wp:posOffset>
              </wp:positionV>
              <wp:extent cx="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DA51"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c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y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WgodnAwCAAAjBAAADgAA&#10;AAAAAAAAAAAAAAAuAgAAZHJzL2Uyb0RvYy54bWxQSwECLQAUAAYACAAAACEAVCJ0h9cAAAADAQAA&#10;DwAAAAAAAAAAAAAAAABmBAAAZHJzL2Rvd25yZXYueG1sUEsFBgAAAAAEAAQA8wAAAGoFAAAAAA==&#10;"/>
          </w:pict>
        </mc:Fallback>
      </mc:AlternateContent>
    </w:r>
  </w:p>
  <w:p w14:paraId="05C9AEC5" w14:textId="77777777" w:rsidR="00CC302C" w:rsidRDefault="00C073DE">
    <w:pPr>
      <w:pStyle w:val="Header"/>
      <w:spacing w:after="0"/>
      <w:rPr>
        <w:rFonts w:ascii="Arial" w:hAnsi="Arial"/>
        <w:sz w:val="20"/>
      </w:rPr>
    </w:pPr>
    <w:r>
      <w:rPr>
        <w:rFonts w:ascii="Arial" w:hAnsi="Arial"/>
        <w:sz w:val="20"/>
      </w:rPr>
      <w:t>DEPARTMENT OF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2"/>
      <w:gridCol w:w="266"/>
      <w:gridCol w:w="2112"/>
      <w:gridCol w:w="2120"/>
    </w:tblGrid>
    <w:tr w:rsidR="00C073DE" w:rsidRPr="00CC302C" w14:paraId="020D1B87" w14:textId="77777777" w:rsidTr="00775A27">
      <w:tc>
        <w:tcPr>
          <w:tcW w:w="4248" w:type="dxa"/>
          <w:gridSpan w:val="2"/>
        </w:tcPr>
        <w:p w14:paraId="25426AEC" w14:textId="77777777" w:rsidR="00C073DE" w:rsidRPr="00C073DE" w:rsidRDefault="003240BA" w:rsidP="007F67DA">
          <w:pPr>
            <w:pStyle w:val="Header"/>
            <w:tabs>
              <w:tab w:val="clear" w:pos="4320"/>
              <w:tab w:val="clear" w:pos="8640"/>
            </w:tabs>
            <w:spacing w:after="0"/>
            <w:rPr>
              <w:rFonts w:ascii="Arial" w:hAnsi="Arial"/>
              <w:sz w:val="16"/>
              <w:szCs w:val="16"/>
            </w:rPr>
          </w:pPr>
          <w:r>
            <w:rPr>
              <w:rFonts w:ascii="Arial" w:hAnsi="Arial"/>
              <w:sz w:val="16"/>
              <w:szCs w:val="16"/>
            </w:rPr>
            <w:t>625 Court Street, Room 103</w:t>
          </w:r>
        </w:p>
      </w:tc>
      <w:tc>
        <w:tcPr>
          <w:tcW w:w="4320" w:type="dxa"/>
          <w:gridSpan w:val="2"/>
        </w:tcPr>
        <w:p w14:paraId="000CB1C9" w14:textId="77777777" w:rsidR="00C073DE" w:rsidRPr="00CC302C" w:rsidRDefault="00C073DE" w:rsidP="00C073DE">
          <w:pPr>
            <w:pStyle w:val="Header"/>
            <w:tabs>
              <w:tab w:val="clear" w:pos="4320"/>
              <w:tab w:val="clear" w:pos="8640"/>
            </w:tabs>
            <w:spacing w:after="0"/>
            <w:jc w:val="center"/>
            <w:rPr>
              <w:rFonts w:ascii="Arial" w:hAnsi="Arial"/>
              <w:sz w:val="18"/>
              <w:szCs w:val="18"/>
            </w:rPr>
          </w:pPr>
        </w:p>
      </w:tc>
    </w:tr>
    <w:tr w:rsidR="00FF76EB" w:rsidRPr="00CC302C" w14:paraId="48902C0A" w14:textId="77777777" w:rsidTr="00FF76EB">
      <w:trPr>
        <w:gridAfter w:val="3"/>
        <w:wAfter w:w="4590" w:type="dxa"/>
      </w:trPr>
      <w:tc>
        <w:tcPr>
          <w:tcW w:w="3978" w:type="dxa"/>
        </w:tcPr>
        <w:p w14:paraId="4BE5C3AA" w14:textId="77777777" w:rsidR="00FF76EB" w:rsidRPr="00CC302C" w:rsidRDefault="00FF76EB" w:rsidP="007F67DA">
          <w:pPr>
            <w:pStyle w:val="Header"/>
            <w:tabs>
              <w:tab w:val="clear" w:pos="4320"/>
              <w:tab w:val="clear" w:pos="8640"/>
            </w:tabs>
            <w:spacing w:after="0"/>
            <w:rPr>
              <w:rFonts w:ascii="Arial" w:hAnsi="Arial"/>
              <w:sz w:val="12"/>
            </w:rPr>
          </w:pPr>
          <w:r w:rsidRPr="00CC302C">
            <w:rPr>
              <w:rFonts w:ascii="Arial" w:hAnsi="Arial"/>
              <w:sz w:val="12"/>
            </w:rPr>
            <w:t xml:space="preserve">PO BOX 1268 </w:t>
          </w:r>
        </w:p>
      </w:tc>
    </w:tr>
    <w:tr w:rsidR="00CC302C" w:rsidRPr="00CC302C" w14:paraId="758FC268" w14:textId="77777777" w:rsidTr="00FF76EB">
      <w:tc>
        <w:tcPr>
          <w:tcW w:w="3978" w:type="dxa"/>
        </w:tcPr>
        <w:p w14:paraId="5DF656BE" w14:textId="77777777" w:rsidR="00CC302C" w:rsidRPr="00CC302C" w:rsidRDefault="00CC302C" w:rsidP="007F67DA">
          <w:pPr>
            <w:pStyle w:val="Header"/>
            <w:tabs>
              <w:tab w:val="clear" w:pos="4320"/>
              <w:tab w:val="clear" w:pos="8640"/>
            </w:tabs>
            <w:spacing w:after="0"/>
            <w:rPr>
              <w:rFonts w:ascii="Arial" w:hAnsi="Arial"/>
              <w:sz w:val="12"/>
            </w:rPr>
          </w:pPr>
          <w:r w:rsidRPr="00CC302C">
            <w:rPr>
              <w:rFonts w:ascii="Arial" w:hAnsi="Arial"/>
              <w:sz w:val="12"/>
            </w:rPr>
            <w:t>WOODLAND, CA 95776</w:t>
          </w:r>
        </w:p>
      </w:tc>
      <w:tc>
        <w:tcPr>
          <w:tcW w:w="2430" w:type="dxa"/>
          <w:gridSpan w:val="2"/>
          <w:shd w:val="clear" w:color="auto" w:fill="auto"/>
        </w:tcPr>
        <w:p w14:paraId="4E6AB26E" w14:textId="77777777" w:rsidR="00CC302C" w:rsidRPr="00FF76EB" w:rsidRDefault="00FF76EB"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Strategy Leadership</w:t>
          </w:r>
        </w:p>
      </w:tc>
      <w:tc>
        <w:tcPr>
          <w:tcW w:w="2160" w:type="dxa"/>
          <w:shd w:val="clear" w:color="auto" w:fill="auto"/>
        </w:tcPr>
        <w:p w14:paraId="6E4C0604" w14:textId="77777777" w:rsidR="00CC302C" w:rsidRPr="00FF76EB" w:rsidRDefault="00FF76EB"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Systems Oversight</w:t>
          </w:r>
        </w:p>
      </w:tc>
    </w:tr>
    <w:tr w:rsidR="00CC302C" w:rsidRPr="00CC302C" w14:paraId="1EA2BD1F" w14:textId="77777777" w:rsidTr="00FF76EB">
      <w:tc>
        <w:tcPr>
          <w:tcW w:w="3978" w:type="dxa"/>
        </w:tcPr>
        <w:p w14:paraId="272212D5" w14:textId="77777777" w:rsidR="00CC302C" w:rsidRPr="00CC302C" w:rsidRDefault="00CC302C" w:rsidP="007F67DA">
          <w:pPr>
            <w:pStyle w:val="Header"/>
            <w:tabs>
              <w:tab w:val="clear" w:pos="4320"/>
              <w:tab w:val="clear" w:pos="8640"/>
            </w:tabs>
            <w:spacing w:after="0"/>
            <w:ind w:right="-90"/>
            <w:rPr>
              <w:rFonts w:ascii="Arial" w:hAnsi="Arial"/>
              <w:sz w:val="12"/>
            </w:rPr>
          </w:pPr>
          <w:r w:rsidRPr="00CC302C">
            <w:rPr>
              <w:rFonts w:ascii="Arial" w:hAnsi="Arial"/>
              <w:sz w:val="12"/>
            </w:rPr>
            <w:t>PHONE:</w:t>
          </w:r>
          <w:r w:rsidR="0053179F">
            <w:rPr>
              <w:rFonts w:ascii="Arial" w:hAnsi="Arial"/>
              <w:sz w:val="12"/>
            </w:rPr>
            <w:t xml:space="preserve"> </w:t>
          </w:r>
          <w:r w:rsidR="0053179F">
            <w:rPr>
              <w:rFonts w:ascii="Arial" w:hAnsi="Arial"/>
              <w:sz w:val="12"/>
            </w:rPr>
            <w:tab/>
          </w:r>
          <w:r w:rsidRPr="00CC302C">
            <w:rPr>
              <w:rFonts w:ascii="Arial" w:hAnsi="Arial"/>
              <w:sz w:val="12"/>
            </w:rPr>
            <w:t>(530) 666-8190</w:t>
          </w:r>
        </w:p>
      </w:tc>
      <w:tc>
        <w:tcPr>
          <w:tcW w:w="2430" w:type="dxa"/>
          <w:gridSpan w:val="2"/>
          <w:shd w:val="clear" w:color="auto" w:fill="auto"/>
        </w:tcPr>
        <w:p w14:paraId="61394361" w14:textId="77777777" w:rsidR="00CC302C" w:rsidRPr="00FF76EB" w:rsidRDefault="00FF76EB" w:rsidP="00FF76EB">
          <w:pPr>
            <w:pStyle w:val="Header"/>
            <w:keepLines/>
            <w:numPr>
              <w:ilvl w:val="0"/>
              <w:numId w:val="1"/>
            </w:numPr>
            <w:tabs>
              <w:tab w:val="clear" w:pos="4320"/>
              <w:tab w:val="clear" w:pos="8640"/>
            </w:tabs>
            <w:spacing w:after="0"/>
            <w:ind w:left="144" w:right="-90" w:hanging="144"/>
            <w:rPr>
              <w:rFonts w:ascii="Arial" w:hAnsi="Arial"/>
              <w:i/>
              <w:sz w:val="12"/>
            </w:rPr>
          </w:pPr>
          <w:r>
            <w:rPr>
              <w:rFonts w:ascii="Arial" w:hAnsi="Arial"/>
              <w:i/>
              <w:sz w:val="12"/>
            </w:rPr>
            <w:t>Budget &amp; Financial Planning</w:t>
          </w:r>
        </w:p>
      </w:tc>
      <w:tc>
        <w:tcPr>
          <w:tcW w:w="2160" w:type="dxa"/>
          <w:shd w:val="clear" w:color="auto" w:fill="auto"/>
        </w:tcPr>
        <w:p w14:paraId="6CDABD72" w14:textId="77777777" w:rsidR="00CC302C" w:rsidRPr="00FF76EB" w:rsidRDefault="00FF76EB" w:rsidP="00FF76EB">
          <w:pPr>
            <w:pStyle w:val="Header"/>
            <w:keepLines/>
            <w:numPr>
              <w:ilvl w:val="0"/>
              <w:numId w:val="1"/>
            </w:numPr>
            <w:tabs>
              <w:tab w:val="clear" w:pos="4320"/>
              <w:tab w:val="clear" w:pos="8640"/>
            </w:tabs>
            <w:spacing w:after="0"/>
            <w:ind w:left="144" w:right="-90" w:hanging="144"/>
            <w:rPr>
              <w:rFonts w:ascii="Arial" w:hAnsi="Arial" w:cs="Arial"/>
              <w:i/>
              <w:sz w:val="12"/>
            </w:rPr>
          </w:pPr>
          <w:r>
            <w:rPr>
              <w:rFonts w:ascii="Arial" w:hAnsi="Arial" w:cs="Arial"/>
              <w:i/>
              <w:sz w:val="12"/>
            </w:rPr>
            <w:t>Accounting &amp; Financial Reporting</w:t>
          </w:r>
        </w:p>
      </w:tc>
    </w:tr>
    <w:tr w:rsidR="00CC302C" w:rsidRPr="00B06E50" w14:paraId="0F5EFC84" w14:textId="77777777" w:rsidTr="00FF76EB">
      <w:tc>
        <w:tcPr>
          <w:tcW w:w="3978" w:type="dxa"/>
        </w:tcPr>
        <w:p w14:paraId="643E07BB" w14:textId="77777777" w:rsidR="00CC302C" w:rsidRPr="00CC302C" w:rsidRDefault="0053179F" w:rsidP="00FF76EB">
          <w:pPr>
            <w:pStyle w:val="Header"/>
            <w:tabs>
              <w:tab w:val="clear" w:pos="4320"/>
              <w:tab w:val="clear" w:pos="8640"/>
            </w:tabs>
            <w:spacing w:after="0"/>
            <w:ind w:right="-360"/>
            <w:rPr>
              <w:rFonts w:ascii="Arial" w:hAnsi="Arial"/>
              <w:sz w:val="12"/>
            </w:rPr>
          </w:pPr>
          <w:r>
            <w:rPr>
              <w:rFonts w:ascii="Arial" w:hAnsi="Arial"/>
              <w:sz w:val="12"/>
            </w:rPr>
            <w:t xml:space="preserve">FAX:  </w:t>
          </w:r>
          <w:r>
            <w:rPr>
              <w:rFonts w:ascii="Arial" w:hAnsi="Arial"/>
              <w:sz w:val="12"/>
            </w:rPr>
            <w:tab/>
          </w:r>
          <w:r w:rsidR="00CC302C" w:rsidRPr="00CC302C">
            <w:rPr>
              <w:rFonts w:ascii="Arial" w:hAnsi="Arial"/>
              <w:sz w:val="12"/>
            </w:rPr>
            <w:t>(530) 666-8215</w:t>
          </w:r>
          <w:r w:rsidR="00FF76EB">
            <w:rPr>
              <w:rFonts w:ascii="Arial" w:hAnsi="Arial"/>
              <w:sz w:val="12"/>
            </w:rPr>
            <w:t xml:space="preserve">      </w:t>
          </w:r>
        </w:p>
      </w:tc>
      <w:tc>
        <w:tcPr>
          <w:tcW w:w="2430" w:type="dxa"/>
          <w:gridSpan w:val="2"/>
          <w:shd w:val="clear" w:color="auto" w:fill="auto"/>
        </w:tcPr>
        <w:p w14:paraId="3ABB76FD" w14:textId="77777777" w:rsidR="00CC302C" w:rsidRPr="00FF76EB" w:rsidRDefault="00FF76EB" w:rsidP="00D66061">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 xml:space="preserve">Treasury &amp; </w:t>
          </w:r>
          <w:r w:rsidR="00D66061">
            <w:rPr>
              <w:rFonts w:ascii="Arial" w:hAnsi="Arial"/>
              <w:i/>
              <w:sz w:val="12"/>
            </w:rPr>
            <w:t>Revenues</w:t>
          </w:r>
        </w:p>
      </w:tc>
      <w:tc>
        <w:tcPr>
          <w:tcW w:w="2160" w:type="dxa"/>
          <w:shd w:val="clear" w:color="auto" w:fill="auto"/>
        </w:tcPr>
        <w:p w14:paraId="44D08A85" w14:textId="77777777" w:rsidR="00CC302C" w:rsidRPr="00FF76EB" w:rsidRDefault="00FF76EB"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Internal Audit</w:t>
          </w:r>
        </w:p>
      </w:tc>
    </w:tr>
    <w:tr w:rsidR="00FF76EB" w:rsidRPr="00B06E50" w14:paraId="4DF5AED5" w14:textId="77777777" w:rsidTr="00FF76EB">
      <w:tc>
        <w:tcPr>
          <w:tcW w:w="3978" w:type="dxa"/>
        </w:tcPr>
        <w:p w14:paraId="4A0A1285" w14:textId="77777777" w:rsidR="00FF76EB" w:rsidRDefault="00FF76EB" w:rsidP="00FF76EB">
          <w:pPr>
            <w:pStyle w:val="Header"/>
            <w:tabs>
              <w:tab w:val="clear" w:pos="4320"/>
              <w:tab w:val="clear" w:pos="8640"/>
            </w:tabs>
            <w:spacing w:after="0"/>
            <w:ind w:right="-360"/>
            <w:rPr>
              <w:rFonts w:ascii="Arial" w:hAnsi="Arial"/>
              <w:sz w:val="12"/>
            </w:rPr>
          </w:pPr>
          <w:r>
            <w:rPr>
              <w:rFonts w:ascii="Arial" w:hAnsi="Arial"/>
              <w:sz w:val="12"/>
            </w:rPr>
            <w:t>DFS @ yolocounty.org</w:t>
          </w:r>
        </w:p>
      </w:tc>
      <w:tc>
        <w:tcPr>
          <w:tcW w:w="2430" w:type="dxa"/>
          <w:gridSpan w:val="2"/>
          <w:shd w:val="clear" w:color="auto" w:fill="auto"/>
        </w:tcPr>
        <w:p w14:paraId="7F75457D" w14:textId="77777777" w:rsidR="00FF76EB" w:rsidRPr="00FF76EB" w:rsidRDefault="00FF76EB" w:rsidP="00FF76EB">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Tax &amp; Fee Collection</w:t>
          </w:r>
        </w:p>
      </w:tc>
      <w:tc>
        <w:tcPr>
          <w:tcW w:w="2160" w:type="dxa"/>
          <w:shd w:val="clear" w:color="auto" w:fill="auto"/>
        </w:tcPr>
        <w:p w14:paraId="50F7D00F" w14:textId="77777777" w:rsidR="00FF76EB" w:rsidRPr="00FF76EB" w:rsidRDefault="00FF76EB"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Procurement</w:t>
          </w:r>
        </w:p>
      </w:tc>
    </w:tr>
  </w:tbl>
  <w:p w14:paraId="654103FC" w14:textId="77777777" w:rsidR="00C73219" w:rsidRPr="00B06E50" w:rsidRDefault="00C73219" w:rsidP="0014431A">
    <w:pPr>
      <w:pStyle w:val="Header"/>
      <w:tabs>
        <w:tab w:val="clear" w:pos="8640"/>
        <w:tab w:val="left" w:pos="720"/>
        <w:tab w:val="left" w:pos="1440"/>
      </w:tabs>
      <w:spacing w:after="0"/>
      <w:ind w:right="-360"/>
      <w:rPr>
        <w:sz w:val="12"/>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A915" w14:textId="77777777" w:rsidR="00C73219" w:rsidRPr="00B06E50" w:rsidRDefault="00C73219">
    <w:pPr>
      <w:pStyle w:val="Header"/>
      <w:tabs>
        <w:tab w:val="left" w:pos="720"/>
        <w:tab w:val="left" w:pos="1440"/>
      </w:tabs>
      <w:spacing w:after="0"/>
      <w:rPr>
        <w:i/>
        <w:iCs/>
        <w:sz w:val="20"/>
        <w14:shadow w14:blurRad="50800" w14:dist="38100" w14:dir="2700000" w14:sx="100000" w14:sy="100000" w14:kx="0" w14:ky="0" w14:algn="tl">
          <w14:srgbClr w14:val="000000">
            <w14:alpha w14:val="60000"/>
          </w14:srgbClr>
        </w14:shadow>
      </w:rPr>
    </w:pPr>
  </w:p>
  <w:p w14:paraId="56215D93" w14:textId="13CF8968" w:rsidR="00C73219" w:rsidRPr="0089742B" w:rsidRDefault="00C73219">
    <w:pPr>
      <w:pStyle w:val="Header"/>
      <w:tabs>
        <w:tab w:val="left" w:pos="720"/>
        <w:tab w:val="left" w:pos="1440"/>
      </w:tabs>
      <w:spacing w:after="0"/>
      <w:rPr>
        <w:i/>
        <w:iCs/>
        <w:sz w:val="20"/>
      </w:rPr>
    </w:pPr>
    <w:r w:rsidRPr="0089742B">
      <w:rPr>
        <w:i/>
        <w:iCs/>
        <w:sz w:val="20"/>
      </w:rPr>
      <w:fldChar w:fldCharType="begin"/>
    </w:r>
    <w:r w:rsidRPr="0089742B">
      <w:rPr>
        <w:i/>
        <w:iCs/>
        <w:sz w:val="20"/>
      </w:rPr>
      <w:instrText xml:space="preserve"> TIME \@ "MMMM d, yyyy" </w:instrText>
    </w:r>
    <w:r w:rsidRPr="0089742B">
      <w:rPr>
        <w:i/>
        <w:iCs/>
        <w:sz w:val="20"/>
      </w:rPr>
      <w:fldChar w:fldCharType="separate"/>
    </w:r>
    <w:r w:rsidR="001E25FC">
      <w:rPr>
        <w:i/>
        <w:iCs/>
        <w:noProof/>
        <w:sz w:val="20"/>
      </w:rPr>
      <w:t>August 28, 2018</w:t>
    </w:r>
    <w:r w:rsidRPr="0089742B">
      <w:rPr>
        <w:i/>
        <w:iCs/>
        <w:sz w:val="20"/>
      </w:rPr>
      <w:fldChar w:fldCharType="end"/>
    </w:r>
  </w:p>
  <w:p w14:paraId="590FAD2A" w14:textId="447FF4C9" w:rsidR="00C73219" w:rsidRPr="0089742B" w:rsidRDefault="00C73219">
    <w:pPr>
      <w:pStyle w:val="Header"/>
      <w:tabs>
        <w:tab w:val="left" w:pos="720"/>
        <w:tab w:val="left" w:pos="1440"/>
      </w:tabs>
      <w:spacing w:after="0"/>
      <w:rPr>
        <w:i/>
        <w:iCs/>
        <w:sz w:val="20"/>
      </w:rPr>
    </w:pPr>
    <w:r w:rsidRPr="0089742B">
      <w:rPr>
        <w:i/>
        <w:iCs/>
        <w:snapToGrid w:val="0"/>
        <w:sz w:val="20"/>
      </w:rPr>
      <w:t xml:space="preserve">Page </w:t>
    </w:r>
    <w:r w:rsidRPr="0089742B">
      <w:rPr>
        <w:i/>
        <w:iCs/>
        <w:snapToGrid w:val="0"/>
        <w:sz w:val="20"/>
      </w:rPr>
      <w:fldChar w:fldCharType="begin"/>
    </w:r>
    <w:r w:rsidRPr="0089742B">
      <w:rPr>
        <w:i/>
        <w:iCs/>
        <w:snapToGrid w:val="0"/>
        <w:sz w:val="20"/>
      </w:rPr>
      <w:instrText xml:space="preserve"> PAGE </w:instrText>
    </w:r>
    <w:r w:rsidRPr="0089742B">
      <w:rPr>
        <w:i/>
        <w:iCs/>
        <w:snapToGrid w:val="0"/>
        <w:sz w:val="20"/>
      </w:rPr>
      <w:fldChar w:fldCharType="separate"/>
    </w:r>
    <w:r w:rsidR="001E25FC">
      <w:rPr>
        <w:i/>
        <w:iCs/>
        <w:noProof/>
        <w:snapToGrid w:val="0"/>
        <w:sz w:val="20"/>
      </w:rPr>
      <w:t>2</w:t>
    </w:r>
    <w:r w:rsidRPr="0089742B">
      <w:rPr>
        <w:i/>
        <w:iCs/>
        <w:snapToGrid w:val="0"/>
        <w:sz w:val="20"/>
      </w:rPr>
      <w:fldChar w:fldCharType="end"/>
    </w:r>
    <w:r w:rsidRPr="0089742B">
      <w:rPr>
        <w:i/>
        <w:iCs/>
        <w:snapToGrid w:val="0"/>
        <w:sz w:val="20"/>
      </w:rPr>
      <w:t xml:space="preserve"> of </w:t>
    </w:r>
    <w:r w:rsidRPr="0089742B">
      <w:rPr>
        <w:i/>
        <w:iCs/>
        <w:snapToGrid w:val="0"/>
        <w:sz w:val="20"/>
      </w:rPr>
      <w:fldChar w:fldCharType="begin"/>
    </w:r>
    <w:r w:rsidRPr="0089742B">
      <w:rPr>
        <w:i/>
        <w:iCs/>
        <w:snapToGrid w:val="0"/>
        <w:sz w:val="20"/>
      </w:rPr>
      <w:instrText xml:space="preserve"> NUMPAGES </w:instrText>
    </w:r>
    <w:r w:rsidRPr="0089742B">
      <w:rPr>
        <w:i/>
        <w:iCs/>
        <w:snapToGrid w:val="0"/>
        <w:sz w:val="20"/>
      </w:rPr>
      <w:fldChar w:fldCharType="separate"/>
    </w:r>
    <w:r w:rsidR="001E25FC">
      <w:rPr>
        <w:i/>
        <w:iCs/>
        <w:noProof/>
        <w:snapToGrid w:val="0"/>
        <w:sz w:val="20"/>
      </w:rPr>
      <w:t>4</w:t>
    </w:r>
    <w:r w:rsidRPr="0089742B">
      <w:rPr>
        <w:i/>
        <w:iCs/>
        <w:snapToGrid w:val="0"/>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D516E"/>
    <w:multiLevelType w:val="hybridMultilevel"/>
    <w:tmpl w:val="36C0F218"/>
    <w:lvl w:ilvl="0" w:tplc="7CA2DEB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0E27B76"/>
    <w:multiLevelType w:val="hybridMultilevel"/>
    <w:tmpl w:val="6A5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 Burnham">
    <w15:presenceInfo w15:providerId="Windows Live" w15:userId="238d8a1ef07c2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10"/>
    <w:rsid w:val="000565EA"/>
    <w:rsid w:val="0007418B"/>
    <w:rsid w:val="000A35E5"/>
    <w:rsid w:val="000B2DF6"/>
    <w:rsid w:val="001171BA"/>
    <w:rsid w:val="00141A43"/>
    <w:rsid w:val="0014431A"/>
    <w:rsid w:val="001B6458"/>
    <w:rsid w:val="001E0499"/>
    <w:rsid w:val="001E25FC"/>
    <w:rsid w:val="00245C9E"/>
    <w:rsid w:val="0028483B"/>
    <w:rsid w:val="00295067"/>
    <w:rsid w:val="002A3225"/>
    <w:rsid w:val="002E0F1D"/>
    <w:rsid w:val="003240BA"/>
    <w:rsid w:val="00393EC1"/>
    <w:rsid w:val="003C32D0"/>
    <w:rsid w:val="003F6B2B"/>
    <w:rsid w:val="004D4B7F"/>
    <w:rsid w:val="0053179F"/>
    <w:rsid w:val="00581228"/>
    <w:rsid w:val="005956EF"/>
    <w:rsid w:val="005A4F30"/>
    <w:rsid w:val="00633CE3"/>
    <w:rsid w:val="00642CFC"/>
    <w:rsid w:val="00654DFE"/>
    <w:rsid w:val="006608AE"/>
    <w:rsid w:val="007544E3"/>
    <w:rsid w:val="00775A27"/>
    <w:rsid w:val="007923DF"/>
    <w:rsid w:val="007961F9"/>
    <w:rsid w:val="007A1226"/>
    <w:rsid w:val="007A6AA6"/>
    <w:rsid w:val="007F67DA"/>
    <w:rsid w:val="0080457B"/>
    <w:rsid w:val="00826D68"/>
    <w:rsid w:val="00850132"/>
    <w:rsid w:val="008702DC"/>
    <w:rsid w:val="0089742B"/>
    <w:rsid w:val="008A0DFD"/>
    <w:rsid w:val="008B66F3"/>
    <w:rsid w:val="009F598B"/>
    <w:rsid w:val="00A32DC1"/>
    <w:rsid w:val="00A53C1A"/>
    <w:rsid w:val="00B06E50"/>
    <w:rsid w:val="00BB4ED2"/>
    <w:rsid w:val="00BD6289"/>
    <w:rsid w:val="00C073DE"/>
    <w:rsid w:val="00C346D0"/>
    <w:rsid w:val="00C50AFB"/>
    <w:rsid w:val="00C73219"/>
    <w:rsid w:val="00C80CF3"/>
    <w:rsid w:val="00CA5D97"/>
    <w:rsid w:val="00CC302C"/>
    <w:rsid w:val="00CE2206"/>
    <w:rsid w:val="00D66061"/>
    <w:rsid w:val="00DB0010"/>
    <w:rsid w:val="00DC4785"/>
    <w:rsid w:val="00DF77E7"/>
    <w:rsid w:val="00E047C0"/>
    <w:rsid w:val="00E245E2"/>
    <w:rsid w:val="00E9743D"/>
    <w:rsid w:val="00EE593D"/>
    <w:rsid w:val="00EF7729"/>
    <w:rsid w:val="00F110DD"/>
    <w:rsid w:val="00FA73B7"/>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745"/>
    <o:shapelayout v:ext="edit">
      <o:idmap v:ext="edit" data="1"/>
    </o:shapelayout>
  </w:shapeDefaults>
  <w:decimalSymbol w:val="."/>
  <w:listSeparator w:val=","/>
  <w14:docId w14:val="5235569C"/>
  <w15:docId w15:val="{32B7850D-24F7-4035-9494-CAB00AE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rPr>
  </w:style>
  <w:style w:type="paragraph" w:styleId="Heading1">
    <w:name w:val="heading 1"/>
    <w:basedOn w:val="Normal"/>
    <w:next w:val="Normal"/>
    <w:qFormat/>
    <w:pPr>
      <w:keepNext/>
      <w:spacing w:before="24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0"/>
    </w:pPr>
    <w:rPr>
      <w:sz w:val="20"/>
      <w14:shadow w14:blurRad="50800" w14:dist="38100" w14:dir="2700000" w14:sx="100000" w14:sy="100000" w14:kx="0" w14:ky="0" w14:algn="tl">
        <w14:srgbClr w14:val="000000">
          <w14:alpha w14:val="60000"/>
        </w14:srgbClr>
      </w14:shadow>
    </w:rPr>
  </w:style>
  <w:style w:type="table" w:styleId="TableGrid">
    <w:name w:val="Table Grid"/>
    <w:basedOn w:val="TableNormal"/>
    <w:rsid w:val="00CC302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A43"/>
    <w:rPr>
      <w:rFonts w:ascii="Tahoma" w:hAnsi="Tahoma" w:cs="Tahoma"/>
      <w:sz w:val="16"/>
      <w:szCs w:val="16"/>
    </w:rPr>
  </w:style>
  <w:style w:type="paragraph" w:styleId="NoSpacing">
    <w:name w:val="No Spacing"/>
    <w:uiPriority w:val="1"/>
    <w:qFormat/>
    <w:rsid w:val="004D4B7F"/>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locked/>
    <w:rsid w:val="0080457B"/>
    <w:rPr>
      <w:sz w:val="24"/>
    </w:rPr>
  </w:style>
  <w:style w:type="character" w:customStyle="1" w:styleId="FooterChar">
    <w:name w:val="Footer Char"/>
    <w:basedOn w:val="DefaultParagraphFont"/>
    <w:link w:val="Footer"/>
    <w:uiPriority w:val="99"/>
    <w:locked/>
    <w:rsid w:val="0080457B"/>
    <w:rPr>
      <w:sz w:val="24"/>
    </w:rPr>
  </w:style>
  <w:style w:type="paragraph" w:styleId="NormalWeb">
    <w:name w:val="Normal (Web)"/>
    <w:basedOn w:val="Normal"/>
    <w:uiPriority w:val="99"/>
    <w:unhideWhenUsed/>
    <w:rsid w:val="00D66061"/>
    <w:pPr>
      <w:spacing w:before="100" w:beforeAutospacing="1" w:after="100" w:afterAutospacing="1"/>
    </w:pPr>
    <w:rPr>
      <w:szCs w:val="24"/>
    </w:rPr>
  </w:style>
  <w:style w:type="character" w:styleId="Hyperlink">
    <w:name w:val="Hyperlink"/>
    <w:basedOn w:val="DefaultParagraphFont"/>
    <w:uiPriority w:val="99"/>
    <w:unhideWhenUsed/>
    <w:rsid w:val="00D66061"/>
    <w:rPr>
      <w:color w:val="0000FF" w:themeColor="hyperlink"/>
      <w:u w:val="single"/>
    </w:rPr>
  </w:style>
  <w:style w:type="character" w:styleId="CommentReference">
    <w:name w:val="annotation reference"/>
    <w:basedOn w:val="DefaultParagraphFont"/>
    <w:semiHidden/>
    <w:unhideWhenUsed/>
    <w:rsid w:val="00D66061"/>
    <w:rPr>
      <w:sz w:val="16"/>
      <w:szCs w:val="16"/>
    </w:rPr>
  </w:style>
  <w:style w:type="paragraph" w:styleId="CommentText">
    <w:name w:val="annotation text"/>
    <w:basedOn w:val="Normal"/>
    <w:link w:val="CommentTextChar"/>
    <w:semiHidden/>
    <w:unhideWhenUsed/>
    <w:rsid w:val="00D66061"/>
    <w:rPr>
      <w:sz w:val="20"/>
    </w:rPr>
  </w:style>
  <w:style w:type="character" w:customStyle="1" w:styleId="CommentTextChar">
    <w:name w:val="Comment Text Char"/>
    <w:basedOn w:val="DefaultParagraphFont"/>
    <w:link w:val="CommentText"/>
    <w:semiHidden/>
    <w:rsid w:val="00D66061"/>
  </w:style>
  <w:style w:type="paragraph" w:styleId="CommentSubject">
    <w:name w:val="annotation subject"/>
    <w:basedOn w:val="CommentText"/>
    <w:next w:val="CommentText"/>
    <w:link w:val="CommentSubjectChar"/>
    <w:semiHidden/>
    <w:unhideWhenUsed/>
    <w:rsid w:val="00D66061"/>
    <w:rPr>
      <w:b/>
      <w:bCs/>
    </w:rPr>
  </w:style>
  <w:style w:type="character" w:customStyle="1" w:styleId="CommentSubjectChar">
    <w:name w:val="Comment Subject Char"/>
    <w:basedOn w:val="CommentTextChar"/>
    <w:link w:val="CommentSubject"/>
    <w:semiHidden/>
    <w:rsid w:val="00D66061"/>
    <w:rPr>
      <w:b/>
      <w:bCs/>
    </w:rPr>
  </w:style>
  <w:style w:type="paragraph" w:styleId="Revision">
    <w:name w:val="Revision"/>
    <w:hidden/>
    <w:uiPriority w:val="99"/>
    <w:semiHidden/>
    <w:rsid w:val="00D660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66746">
      <w:bodyDiv w:val="1"/>
      <w:marLeft w:val="0"/>
      <w:marRight w:val="0"/>
      <w:marTop w:val="0"/>
      <w:marBottom w:val="0"/>
      <w:divBdr>
        <w:top w:val="none" w:sz="0" w:space="0" w:color="auto"/>
        <w:left w:val="none" w:sz="0" w:space="0" w:color="auto"/>
        <w:bottom w:val="none" w:sz="0" w:space="0" w:color="auto"/>
        <w:right w:val="none" w:sz="0" w:space="0" w:color="auto"/>
      </w:divBdr>
    </w:div>
    <w:div w:id="19518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Linda.Styczynski@yolocounty.org" TargetMode="External"/><Relationship Id="rId2" Type="http://schemas.openxmlformats.org/officeDocument/2006/relationships/numbering" Target="numbering.xml"/><Relationship Id="rId16" Type="http://schemas.openxmlformats.org/officeDocument/2006/relationships/hyperlink" Target="mailto:edward.burnham@yolocoun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locounty.org/cannabistax" TargetMode="External"/><Relationship Id="rId5" Type="http://schemas.openxmlformats.org/officeDocument/2006/relationships/webSettings" Target="webSettings.xml"/><Relationship Id="rId15" Type="http://schemas.openxmlformats.org/officeDocument/2006/relationships/hyperlink" Target="mailto:taxinfo@yolocounty.org"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locounty.org/cannabista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uditor%20Form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4A47-DC1F-4A58-B833-06012967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Auditor Formal Letterhead</Template>
  <TotalTime>1</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Monday, June 19, 2000</vt:lpstr>
    </vt:vector>
  </TitlesOfParts>
  <Company>County of Yolo</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19, 2000</dc:title>
  <dc:creator>Howard Newens</dc:creator>
  <cp:lastModifiedBy>Edward Burnham</cp:lastModifiedBy>
  <cp:revision>2</cp:revision>
  <cp:lastPrinted>2018-01-22T14:37:00Z</cp:lastPrinted>
  <dcterms:created xsi:type="dcterms:W3CDTF">2018-08-29T05:45:00Z</dcterms:created>
  <dcterms:modified xsi:type="dcterms:W3CDTF">2018-08-29T05:45:00Z</dcterms:modified>
</cp:coreProperties>
</file>