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635037D9" wp14:textId="009F66F8">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Compact Members</w:t>
      </w:r>
      <w:r>
        <w:br/>
      </w:r>
    </w:p>
    <w:p xmlns:wp14="http://schemas.microsoft.com/office/word/2010/wordml" w14:paraId="05A174DB" wp14:textId="5F066C2F">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Please note, and mark your calendar. The </w:t>
      </w:r>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u w:val="single"/>
          <w:lang w:val="en-US"/>
        </w:rPr>
        <w:t xml:space="preserve">“October” Zoom meeting has been rescheduled to Friday, </w:t>
      </w:r>
      <w:r w:rsidRPr="5CA92309" w:rsidR="4B4AC989">
        <w:rPr>
          <w:rFonts w:ascii="Segoe UI" w:hAnsi="Segoe UI" w:eastAsia="Segoe UI" w:cs="Segoe UI"/>
          <w:b w:val="1"/>
          <w:bCs w:val="1"/>
          <w:i w:val="0"/>
          <w:iCs w:val="0"/>
          <w:caps w:val="0"/>
          <w:smallCaps w:val="0"/>
          <w:noProof w:val="0"/>
          <w:color w:val="000000" w:themeColor="text1" w:themeTint="FF" w:themeShade="FF"/>
          <w:sz w:val="22"/>
          <w:szCs w:val="22"/>
          <w:u w:val="single"/>
          <w:lang w:val="en-US"/>
        </w:rPr>
        <w:t>September 30th.</w:t>
      </w:r>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u w:val="single"/>
          <w:lang w:val="en-US"/>
        </w:rPr>
        <w:t xml:space="preserve"> </w:t>
      </w:r>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The time remains the same, </w:t>
      </w:r>
    </w:p>
    <w:p xmlns:wp14="http://schemas.microsoft.com/office/word/2010/wordml" w14:paraId="03999155" wp14:textId="0BDF8957">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10:00 A.M. to !!:30 A.M. The agenda is below.</w:t>
      </w:r>
    </w:p>
    <w:p xmlns:wp14="http://schemas.microsoft.com/office/word/2010/wordml" w14:paraId="110E78F4" wp14:textId="2E5F56F5">
      <w:r>
        <w:br/>
      </w:r>
    </w:p>
    <w:p xmlns:wp14="http://schemas.microsoft.com/office/word/2010/wordml" w14:paraId="22CE78B7" wp14:textId="1684F266">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Please remember to register prior to the meeting at the link below:</w:t>
      </w:r>
    </w:p>
    <w:p xmlns:wp14="http://schemas.microsoft.com/office/word/2010/wordml" w14:paraId="7C06FBAC" wp14:textId="7A75FE85">
      <w:r>
        <w:br/>
      </w:r>
    </w:p>
    <w:p xmlns:wp14="http://schemas.microsoft.com/office/word/2010/wordml" w14:paraId="1E748AA4" wp14:textId="54851D71">
      <w:hyperlink r:id="Rbf97bf6872f64f37">
        <w:r w:rsidRPr="5CA92309" w:rsidR="4B4AC989">
          <w:rPr>
            <w:rStyle w:val="Hyperlink"/>
            <w:rFonts w:ascii="Segoe UI" w:hAnsi="Segoe UI" w:eastAsia="Segoe UI" w:cs="Segoe UI"/>
            <w:b w:val="0"/>
            <w:bCs w:val="0"/>
            <w:i w:val="0"/>
            <w:iCs w:val="0"/>
            <w:caps w:val="0"/>
            <w:smallCaps w:val="0"/>
            <w:noProof w:val="0"/>
            <w:sz w:val="22"/>
            <w:szCs w:val="22"/>
            <w:lang w:val="en-US"/>
          </w:rPr>
          <w:t>https://yolocounty.zoom.us/meeting/register/tZAtd-Gorj8pHNzWNrH-bFW1K-HPpUhyIBBQ</w:t>
        </w:r>
      </w:hyperlink>
    </w:p>
    <w:p xmlns:wp14="http://schemas.microsoft.com/office/word/2010/wordml" w14:paraId="5543CE8A" wp14:textId="6DBC9086">
      <w:r>
        <w:br/>
      </w:r>
    </w:p>
    <w:p xmlns:wp14="http://schemas.microsoft.com/office/word/2010/wordml" w14:paraId="3402BB21" wp14:textId="46BD3CFF">
      <w:r>
        <w:br/>
      </w:r>
    </w:p>
    <w:p xmlns:wp14="http://schemas.microsoft.com/office/word/2010/wordml" w:rsidP="5CA92309" w14:paraId="04F1C571" wp14:textId="44918DDF">
      <w:pPr>
        <w:jc w:val="center"/>
      </w:pPr>
      <w:r w:rsidRPr="5CA92309" w:rsidR="4B4AC989">
        <w:rPr>
          <w:rFonts w:ascii="Segoe UI" w:hAnsi="Segoe UI" w:eastAsia="Segoe UI" w:cs="Segoe UI"/>
          <w:b w:val="1"/>
          <w:bCs w:val="1"/>
          <w:i w:val="0"/>
          <w:iCs w:val="0"/>
          <w:caps w:val="0"/>
          <w:smallCaps w:val="0"/>
          <w:noProof w:val="0"/>
          <w:color w:val="000000" w:themeColor="text1" w:themeTint="FF" w:themeShade="FF"/>
          <w:sz w:val="21"/>
          <w:szCs w:val="21"/>
          <w:lang w:val="en-US"/>
        </w:rPr>
        <w:t>AGENDA</w:t>
      </w:r>
    </w:p>
    <w:p xmlns:wp14="http://schemas.microsoft.com/office/word/2010/wordml" w14:paraId="071772E4" wp14:textId="7A5271F1">
      <w:r>
        <w:br/>
      </w:r>
    </w:p>
    <w:p xmlns:wp14="http://schemas.microsoft.com/office/word/2010/wordml" w14:paraId="52A7E6AB" wp14:textId="6EBEECA1">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10:00 A.M. </w:t>
      </w:r>
      <w:r w:rsidRPr="5CA92309" w:rsidR="4B4AC989">
        <w:rPr>
          <w:rFonts w:ascii="Segoe UI" w:hAnsi="Segoe UI" w:eastAsia="Segoe UI" w:cs="Segoe UI"/>
          <w:b w:val="1"/>
          <w:bCs w:val="1"/>
          <w:i w:val="0"/>
          <w:iCs w:val="0"/>
          <w:caps w:val="0"/>
          <w:smallCaps w:val="0"/>
          <w:noProof w:val="0"/>
          <w:color w:val="000000" w:themeColor="text1" w:themeTint="FF" w:themeShade="FF"/>
          <w:sz w:val="22"/>
          <w:szCs w:val="22"/>
          <w:u w:val="single"/>
          <w:lang w:val="en-US"/>
        </w:rPr>
        <w:t>Welcome and Introductions:</w:t>
      </w:r>
      <w:r w:rsidRPr="5CA92309" w:rsidR="4B4AC989">
        <w:rPr>
          <w:rFonts w:ascii="Segoe UI" w:hAnsi="Segoe UI" w:eastAsia="Segoe UI" w:cs="Segoe UI"/>
          <w:b w:val="1"/>
          <w:bCs w:val="1"/>
          <w:i w:val="0"/>
          <w:iCs w:val="0"/>
          <w:caps w:val="0"/>
          <w:smallCaps w:val="0"/>
          <w:noProof w:val="0"/>
          <w:color w:val="000000" w:themeColor="text1" w:themeTint="FF" w:themeShade="FF"/>
          <w:sz w:val="22"/>
          <w:szCs w:val="22"/>
          <w:lang w:val="en-US"/>
        </w:rPr>
        <w:t xml:space="preserve"> </w:t>
      </w:r>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u w:val="single"/>
          <w:lang w:val="en-US"/>
        </w:rPr>
        <w:t>Yolo County Supervisor Don Saylor</w:t>
      </w:r>
    </w:p>
    <w:p xmlns:wp14="http://schemas.microsoft.com/office/word/2010/wordml" w14:paraId="3A2B4A31" wp14:textId="6F90CBF7">
      <w:r>
        <w:br/>
      </w:r>
    </w:p>
    <w:p xmlns:wp14="http://schemas.microsoft.com/office/word/2010/wordml" w14:paraId="0A25AEDD" wp14:textId="1038DB23">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10:10 A.M. </w:t>
      </w:r>
      <w:r w:rsidRPr="5CA92309" w:rsidR="4B4AC989">
        <w:rPr>
          <w:rFonts w:ascii="Segoe UI" w:hAnsi="Segoe UI" w:eastAsia="Segoe UI" w:cs="Segoe UI"/>
          <w:b w:val="1"/>
          <w:bCs w:val="1"/>
          <w:i w:val="0"/>
          <w:iCs w:val="0"/>
          <w:caps w:val="0"/>
          <w:smallCaps w:val="0"/>
          <w:noProof w:val="0"/>
          <w:color w:val="000000" w:themeColor="text1" w:themeTint="FF" w:themeShade="FF"/>
          <w:sz w:val="22"/>
          <w:szCs w:val="22"/>
          <w:u w:val="single"/>
          <w:lang w:val="en-US"/>
        </w:rPr>
        <w:t>Climate Progress at UC Davis:</w:t>
      </w:r>
      <w:r w:rsidRPr="5CA92309" w:rsidR="4B4AC989">
        <w:rPr>
          <w:rFonts w:ascii="Segoe UI" w:hAnsi="Segoe UI" w:eastAsia="Segoe UI" w:cs="Segoe UI"/>
          <w:b w:val="1"/>
          <w:bCs w:val="1"/>
          <w:i w:val="0"/>
          <w:iCs w:val="0"/>
          <w:caps w:val="0"/>
          <w:smallCaps w:val="0"/>
          <w:noProof w:val="0"/>
          <w:color w:val="000000" w:themeColor="text1" w:themeTint="FF" w:themeShade="FF"/>
          <w:sz w:val="22"/>
          <w:szCs w:val="22"/>
          <w:lang w:val="en-US"/>
        </w:rPr>
        <w:t xml:space="preserve"> </w:t>
      </w:r>
    </w:p>
    <w:p xmlns:wp14="http://schemas.microsoft.com/office/word/2010/wordml" w14:paraId="7813A8A5" wp14:textId="4F93D560">
      <w:r>
        <w:br/>
      </w:r>
    </w:p>
    <w:p xmlns:wp14="http://schemas.microsoft.com/office/word/2010/wordml" w14:paraId="6C415CC0" wp14:textId="004DDCC0">
      <w:r w:rsidRPr="5CA92309" w:rsidR="4B4AC989">
        <w:rPr>
          <w:rFonts w:ascii="Segoe UI" w:hAnsi="Segoe UI" w:eastAsia="Segoe UI" w:cs="Segoe UI"/>
          <w:b w:val="1"/>
          <w:bCs w:val="1"/>
          <w:i w:val="0"/>
          <w:iCs w:val="0"/>
          <w:caps w:val="0"/>
          <w:smallCaps w:val="0"/>
          <w:noProof w:val="0"/>
          <w:color w:val="000000" w:themeColor="text1" w:themeTint="FF" w:themeShade="FF"/>
          <w:sz w:val="22"/>
          <w:szCs w:val="22"/>
          <w:u w:val="single"/>
          <w:lang w:val="en-US"/>
        </w:rPr>
        <w:t xml:space="preserve">Camille Kirk, </w:t>
      </w:r>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u w:val="single"/>
          <w:lang w:val="en-US"/>
        </w:rPr>
        <w:t>Director of Sustainability and Campus Sustainability Planner (Bio below)</w:t>
      </w:r>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will:</w:t>
      </w:r>
    </w:p>
    <w:p xmlns:wp14="http://schemas.microsoft.com/office/word/2010/wordml" w14:paraId="428B2723" wp14:textId="0EE57500">
      <w:r>
        <w:br/>
      </w:r>
    </w:p>
    <w:p xmlns:wp14="http://schemas.microsoft.com/office/word/2010/wordml" w14:paraId="0E3C135A" wp14:textId="7F4BD117">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Provide a brief overview of sustainability at UC Davis</w:t>
      </w:r>
    </w:p>
    <w:p xmlns:wp14="http://schemas.microsoft.com/office/word/2010/wordml" w14:paraId="2F4CBC16" wp14:textId="3EDFB99F">
      <w:r>
        <w:br/>
      </w:r>
    </w:p>
    <w:p xmlns:wp14="http://schemas.microsoft.com/office/word/2010/wordml" w14:paraId="4747A173" wp14:textId="184ACBB4">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Give an update on the UC Davis Fossil-Free Pathway Plan Process</w:t>
      </w:r>
    </w:p>
    <w:p xmlns:wp14="http://schemas.microsoft.com/office/word/2010/wordml" w14:paraId="49563484" wp14:textId="3267A72A">
      <w:r>
        <w:br/>
      </w:r>
    </w:p>
    <w:p xmlns:wp14="http://schemas.microsoft.com/office/word/2010/wordml" w14:paraId="2420DAF8" wp14:textId="4CC128CE">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Share a preview of the university’s upcoming Climate Action and Resilience Plan process</w:t>
      </w:r>
    </w:p>
    <w:p xmlns:wp14="http://schemas.microsoft.com/office/word/2010/wordml" w14:paraId="77E28F22" wp14:textId="28298BAD">
      <w:r>
        <w:br/>
      </w:r>
    </w:p>
    <w:p xmlns:wp14="http://schemas.microsoft.com/office/word/2010/wordml" w14:paraId="223923E9" wp14:textId="238B6D8F">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NOTE: Q&amp;A period to follow the presentation </w:t>
      </w:r>
    </w:p>
    <w:p xmlns:wp14="http://schemas.microsoft.com/office/word/2010/wordml" w14:paraId="01EE8FCA" wp14:textId="2BBAB740">
      <w:r>
        <w:br/>
      </w:r>
    </w:p>
    <w:p xmlns:wp14="http://schemas.microsoft.com/office/word/2010/wordml" w14:paraId="1151DD78" wp14:textId="19871724">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11:30 Adjourn (Next meeting December 9, 2022)</w:t>
      </w:r>
    </w:p>
    <w:p xmlns:wp14="http://schemas.microsoft.com/office/word/2010/wordml" w14:paraId="04B378BE" wp14:textId="23039823">
      <w:r>
        <w:br/>
      </w:r>
    </w:p>
    <w:p xmlns:wp14="http://schemas.microsoft.com/office/word/2010/wordml" w14:paraId="7931A7D7" wp14:textId="3D6E9B10">
      <w:r>
        <w:br/>
      </w:r>
    </w:p>
    <w:p xmlns:wp14="http://schemas.microsoft.com/office/word/2010/wordml" w14:paraId="4EC40644" wp14:textId="24FD3275">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Camille Kirk leads the University of California, Davis </w:t>
      </w:r>
      <w:hyperlink r:id="R7b79a12a4b244e89">
        <w:r w:rsidRPr="5CA92309" w:rsidR="4B4AC989">
          <w:rPr>
            <w:rStyle w:val="Hyperlink"/>
            <w:rFonts w:ascii="Calibri" w:hAnsi="Calibri" w:eastAsia="Calibri" w:cs="Calibri"/>
            <w:b w:val="0"/>
            <w:bCs w:val="0"/>
            <w:i w:val="0"/>
            <w:iCs w:val="0"/>
            <w:caps w:val="0"/>
            <w:smallCaps w:val="0"/>
            <w:noProof w:val="0"/>
            <w:sz w:val="22"/>
            <w:szCs w:val="22"/>
            <w:lang w:val="en-US"/>
          </w:rPr>
          <w:t>Sustainability</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program, and maintains the campus Climate Action Plan and Drought Response and Water Action Plan, among other planning initiatives that provide vision, direction and support for sustainability efforts across UC Davis. The Sustainability office works in collaborative partnership with UC Davis Global Affairs and Diversity, Equity and Inclusion offices advancing the UN Sustainable Development Goals at UC Davis, including completion of a </w:t>
      </w:r>
      <w:hyperlink r:id="R8898164af96348bb">
        <w:r w:rsidRPr="5CA92309" w:rsidR="4B4AC989">
          <w:rPr>
            <w:rStyle w:val="Hyperlink"/>
            <w:rFonts w:ascii="Calibri" w:hAnsi="Calibri" w:eastAsia="Calibri" w:cs="Calibri"/>
            <w:b w:val="0"/>
            <w:bCs w:val="0"/>
            <w:i w:val="0"/>
            <w:iCs w:val="0"/>
            <w:caps w:val="0"/>
            <w:smallCaps w:val="0"/>
            <w:noProof w:val="0"/>
            <w:sz w:val="22"/>
            <w:szCs w:val="22"/>
            <w:lang w:val="en-US"/>
          </w:rPr>
          <w:t>Voluntary University Review</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Beyond the campus, Camille works on regional water supply and management efforts, as well as resiliency and adaptation planning. She serves on a number of regional and national boards, steering committees, and task forces, including the </w:t>
      </w:r>
      <w:hyperlink r:id="Rfb3ef9981eda45f7">
        <w:r w:rsidRPr="5CA92309" w:rsidR="4B4AC989">
          <w:rPr>
            <w:rStyle w:val="Hyperlink"/>
            <w:rFonts w:ascii="Calibri" w:hAnsi="Calibri" w:eastAsia="Calibri" w:cs="Calibri"/>
            <w:b w:val="0"/>
            <w:bCs w:val="0"/>
            <w:i w:val="0"/>
            <w:iCs w:val="0"/>
            <w:caps w:val="0"/>
            <w:smallCaps w:val="0"/>
            <w:noProof w:val="0"/>
            <w:sz w:val="22"/>
            <w:szCs w:val="22"/>
            <w:lang w:val="en-US"/>
          </w:rPr>
          <w:t>Woodland-Davis Clean Water Agency</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the </w:t>
      </w:r>
      <w:hyperlink r:id="Rffc09a1758b648ae">
        <w:r w:rsidRPr="5CA92309" w:rsidR="4B4AC989">
          <w:rPr>
            <w:rStyle w:val="Hyperlink"/>
            <w:rFonts w:ascii="Calibri" w:hAnsi="Calibri" w:eastAsia="Calibri" w:cs="Calibri"/>
            <w:b w:val="0"/>
            <w:bCs w:val="0"/>
            <w:i w:val="0"/>
            <w:iCs w:val="0"/>
            <w:caps w:val="0"/>
            <w:smallCaps w:val="0"/>
            <w:noProof w:val="0"/>
            <w:sz w:val="22"/>
            <w:szCs w:val="22"/>
            <w:lang w:val="en-US"/>
          </w:rPr>
          <w:t>Yolo Subbasin Groundwater Agency</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the Yolo County Climate Compact, the </w:t>
      </w:r>
      <w:hyperlink r:id="R52bc23d04d444533">
        <w:r w:rsidRPr="5CA92309" w:rsidR="4B4AC989">
          <w:rPr>
            <w:rStyle w:val="Hyperlink"/>
            <w:rFonts w:ascii="Calibri" w:hAnsi="Calibri" w:eastAsia="Calibri" w:cs="Calibri"/>
            <w:b w:val="0"/>
            <w:bCs w:val="0"/>
            <w:i w:val="0"/>
            <w:iCs w:val="0"/>
            <w:caps w:val="0"/>
            <w:smallCaps w:val="0"/>
            <w:noProof w:val="0"/>
            <w:sz w:val="22"/>
            <w:szCs w:val="22"/>
            <w:lang w:val="en-US"/>
          </w:rPr>
          <w:t>Capital Regional Climate Readiness Collaborative Steering Committee</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the </w:t>
      </w:r>
      <w:hyperlink r:id="R7b22d576fb404bca">
        <w:r w:rsidRPr="5CA92309" w:rsidR="4B4AC989">
          <w:rPr>
            <w:rStyle w:val="Hyperlink"/>
            <w:rFonts w:ascii="Calibri" w:hAnsi="Calibri" w:eastAsia="Calibri" w:cs="Calibri"/>
            <w:b w:val="0"/>
            <w:bCs w:val="0"/>
            <w:i w:val="0"/>
            <w:iCs w:val="0"/>
            <w:caps w:val="0"/>
            <w:smallCaps w:val="0"/>
            <w:noProof w:val="0"/>
            <w:sz w:val="22"/>
            <w:szCs w:val="22"/>
            <w:lang w:val="en-US"/>
          </w:rPr>
          <w:t>University of California Carbon Offsets Project</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and Offsets Technical Committee, the Association for the Advancement of Sustainability in Higher Education Sustainability Tracking, Assessment, and Rating System </w:t>
      </w:r>
      <w:hyperlink r:id="R8ea734725a0d46fe">
        <w:r w:rsidRPr="5CA92309" w:rsidR="4B4AC989">
          <w:rPr>
            <w:rStyle w:val="Hyperlink"/>
            <w:rFonts w:ascii="Calibri" w:hAnsi="Calibri" w:eastAsia="Calibri" w:cs="Calibri"/>
            <w:b w:val="0"/>
            <w:bCs w:val="0"/>
            <w:i w:val="0"/>
            <w:iCs w:val="0"/>
            <w:caps w:val="0"/>
            <w:smallCaps w:val="0"/>
            <w:noProof w:val="0"/>
            <w:sz w:val="22"/>
            <w:szCs w:val="22"/>
            <w:lang w:val="en-US"/>
          </w:rPr>
          <w:t>(STARS) Steering Committee</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The Climate Registry’s </w:t>
      </w:r>
      <w:hyperlink r:id="Rd4c9a58ba86d4c27">
        <w:r w:rsidRPr="5CA92309" w:rsidR="4B4AC989">
          <w:rPr>
            <w:rStyle w:val="Hyperlink"/>
            <w:rFonts w:ascii="Calibri" w:hAnsi="Calibri" w:eastAsia="Calibri" w:cs="Calibri"/>
            <w:b w:val="0"/>
            <w:bCs w:val="0"/>
            <w:i w:val="0"/>
            <w:iCs w:val="0"/>
            <w:caps w:val="0"/>
            <w:smallCaps w:val="0"/>
            <w:noProof w:val="0"/>
            <w:sz w:val="22"/>
            <w:szCs w:val="22"/>
            <w:lang w:val="en-US"/>
          </w:rPr>
          <w:t>Net Zero Advisory Committee</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and the </w:t>
      </w:r>
      <w:hyperlink r:id="Ra5703b673b0c4893">
        <w:r w:rsidRPr="5CA92309" w:rsidR="4B4AC989">
          <w:rPr>
            <w:rStyle w:val="Hyperlink"/>
            <w:rFonts w:ascii="Calibri" w:hAnsi="Calibri" w:eastAsia="Calibri" w:cs="Calibri"/>
            <w:b w:val="0"/>
            <w:bCs w:val="0"/>
            <w:i w:val="0"/>
            <w:iCs w:val="0"/>
            <w:caps w:val="0"/>
            <w:smallCaps w:val="0"/>
            <w:noProof w:val="0"/>
            <w:sz w:val="22"/>
            <w:szCs w:val="22"/>
            <w:lang w:val="en-US"/>
          </w:rPr>
          <w:t>Universitas 21</w:t>
        </w:r>
      </w:hyperlink>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Sustainability Community of Practice.</w:t>
      </w:r>
    </w:p>
    <w:p xmlns:wp14="http://schemas.microsoft.com/office/word/2010/wordml" w14:paraId="35F34F52" wp14:textId="327E7A58">
      <w:r>
        <w:br/>
      </w:r>
    </w:p>
    <w:p xmlns:wp14="http://schemas.microsoft.com/office/word/2010/wordml" w14:paraId="6BE6AE01" wp14:textId="3AEAB659">
      <w:r w:rsidRPr="5CA92309" w:rsidR="4B4AC989">
        <w:rPr>
          <w:rFonts w:ascii="Segoe UI" w:hAnsi="Segoe UI" w:eastAsia="Segoe UI" w:cs="Segoe UI"/>
          <w:b w:val="0"/>
          <w:bCs w:val="0"/>
          <w:i w:val="0"/>
          <w:iCs w:val="0"/>
          <w:caps w:val="0"/>
          <w:smallCaps w:val="0"/>
          <w:noProof w:val="0"/>
          <w:color w:val="000000" w:themeColor="text1" w:themeTint="FF" w:themeShade="FF"/>
          <w:sz w:val="22"/>
          <w:szCs w:val="22"/>
          <w:lang w:val="en-US"/>
        </w:rPr>
        <w:t>agenda-1022</w:t>
      </w:r>
    </w:p>
    <w:p xmlns:wp14="http://schemas.microsoft.com/office/word/2010/wordml" w:rsidP="5CA92309" w14:paraId="2C078E63" wp14:textId="5F4306AF">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31994F"/>
    <w:rsid w:val="4B4AC989"/>
    <w:rsid w:val="5CA92309"/>
    <w:rsid w:val="5D319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994F"/>
  <w15:chartTrackingRefBased/>
  <w15:docId w15:val="{B0DAAF18-3069-4BBA-8735-672064C46E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d4c9a58ba86d4c27" Type="http://schemas.openxmlformats.org/officeDocument/2006/relationships/hyperlink" Target="https://www.theclimateregistry.org/thoughtleadership/carbon-neutrality-database/" TargetMode="External"/><Relationship Id="rId8" Type="http://schemas.openxmlformats.org/officeDocument/2006/relationships/customXml" Target="../customXml/item3.xml"/><Relationship Id="rId3" Type="http://schemas.openxmlformats.org/officeDocument/2006/relationships/webSettings" Target="webSettings.xml"/><Relationship Id="Ra5703b673b0c4893" Type="http://schemas.openxmlformats.org/officeDocument/2006/relationships/hyperlink" Target="https://globalaffairs.ucdavis.edu/news/in-the-news/universitas-21-welcomes-university-california-davis" TargetMode="External"/><Relationship Id="R52bc23d04d444533" Type="http://schemas.openxmlformats.org/officeDocument/2006/relationships/hyperlink" Target="https://climatereadiness.info/" TargetMode="External"/><Relationship Id="rId7" Type="http://schemas.openxmlformats.org/officeDocument/2006/relationships/customXml" Target="../customXml/item2.xml"/><Relationship Id="rId2" Type="http://schemas.openxmlformats.org/officeDocument/2006/relationships/settings" Target="settings.xml"/><Relationship Id="R8898164af96348bb" Type="http://schemas.openxmlformats.org/officeDocument/2006/relationships/hyperlink" Target="https://vur.ucdavis.edu/" TargetMode="External"/><Relationship Id="rId1" Type="http://schemas.openxmlformats.org/officeDocument/2006/relationships/styles" Target="styles.xml"/><Relationship Id="Rbf97bf6872f64f37" Type="http://schemas.openxmlformats.org/officeDocument/2006/relationships/hyperlink" Target="https://yolocounty.zoom.us/meeting/register/tZAtd-Gorj8pHNzWNrH-bFW1K-HPpUhyIBBQ" TargetMode="External"/><Relationship Id="Rffc09a1758b648ae" Type="http://schemas.openxmlformats.org/officeDocument/2006/relationships/hyperlink" Target="https://www.yologroundwater.org/" TargetMode="External"/><Relationship Id="R7b22d576fb404bca" Type="http://schemas.openxmlformats.org/officeDocument/2006/relationships/hyperlink" Target="https://www.ucop.edu/energy-services/carbon-offsets/index.html" TargetMode="External"/><Relationship Id="rId6" Type="http://schemas.openxmlformats.org/officeDocument/2006/relationships/customXml" Target="../customXml/item1.xml"/><Relationship Id="rId5" Type="http://schemas.openxmlformats.org/officeDocument/2006/relationships/theme" Target="theme/theme1.xml"/><Relationship Id="Rfb3ef9981eda45f7" Type="http://schemas.openxmlformats.org/officeDocument/2006/relationships/hyperlink" Target="https://www.wdcwa.com/" TargetMode="External"/><Relationship Id="R8ea734725a0d46fe" Type="http://schemas.openxmlformats.org/officeDocument/2006/relationships/hyperlink" Target="https://stars.aashe.org/" TargetMode="External"/><Relationship Id="R7b79a12a4b244e89" Type="http://schemas.openxmlformats.org/officeDocument/2006/relationships/hyperlink" Target="https://sustainability.ucdavis.edu/"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5780F4F6CBD428319F6DC36D69A4A" ma:contentTypeVersion="9" ma:contentTypeDescription="Create a new document." ma:contentTypeScope="" ma:versionID="4051813d9245d4a7fed008c254fd1cb8">
  <xsd:schema xmlns:xsd="http://www.w3.org/2001/XMLSchema" xmlns:xs="http://www.w3.org/2001/XMLSchema" xmlns:p="http://schemas.microsoft.com/office/2006/metadata/properties" xmlns:ns2="636a1709-6fd5-4fdd-a4da-ab49a5c2fc78" xmlns:ns3="63fd1c76-d963-4793-8cbc-37fdae6deebd" targetNamespace="http://schemas.microsoft.com/office/2006/metadata/properties" ma:root="true" ma:fieldsID="c5296dc26333717b2440338b392ca6f8" ns2:_="" ns3:_="">
    <xsd:import namespace="636a1709-6fd5-4fdd-a4da-ab49a5c2fc78"/>
    <xsd:import namespace="63fd1c76-d963-4793-8cbc-37fdae6dee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a1709-6fd5-4fdd-a4da-ab49a5c2f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59d79a-ff4b-4f3a-95c3-5ff9129351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1c76-d963-4793-8cbc-37fdae6dee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82e983-9fb6-4944-8310-7d306e581dc8}" ma:internalName="TaxCatchAll" ma:showField="CatchAllData" ma:web="63fd1c76-d963-4793-8cbc-37fdae6de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6a1709-6fd5-4fdd-a4da-ab49a5c2fc78">
      <Terms xmlns="http://schemas.microsoft.com/office/infopath/2007/PartnerControls"/>
    </lcf76f155ced4ddcb4097134ff3c332f>
    <TaxCatchAll xmlns="63fd1c76-d963-4793-8cbc-37fdae6deebd" xsi:nil="true"/>
  </documentManagement>
</p:properties>
</file>

<file path=customXml/itemProps1.xml><?xml version="1.0" encoding="utf-8"?>
<ds:datastoreItem xmlns:ds="http://schemas.openxmlformats.org/officeDocument/2006/customXml" ds:itemID="{ACF4D4CC-0F1C-4DF9-BB3D-72E647BCAF84}"/>
</file>

<file path=customXml/itemProps2.xml><?xml version="1.0" encoding="utf-8"?>
<ds:datastoreItem xmlns:ds="http://schemas.openxmlformats.org/officeDocument/2006/customXml" ds:itemID="{348EAA2A-163B-4195-87E4-527DCE9B4313}"/>
</file>

<file path=customXml/itemProps3.xml><?xml version="1.0" encoding="utf-8"?>
<ds:datastoreItem xmlns:ds="http://schemas.openxmlformats.org/officeDocument/2006/customXml" ds:itemID="{EC0D613A-265B-4454-8281-832C3CCD97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Olsen</dc:creator>
  <cp:keywords/>
  <dc:description/>
  <cp:lastModifiedBy>Julia Olsen</cp:lastModifiedBy>
  <dcterms:created xsi:type="dcterms:W3CDTF">2022-09-20T21:15:40Z</dcterms:created>
  <dcterms:modified xsi:type="dcterms:W3CDTF">2022-09-20T21:15:59Z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0x0101007735780F4F6CBD428319F6DC36D69A4A</vt:lpwstr>
  </property>
</Properties>
</file>