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r w:rsidDel="00000000" w:rsidR="00000000" w:rsidRPr="00000000">
        <w:rPr>
          <w:rtl w:val="0"/>
        </w:rPr>
        <w:t xml:space="preserve">Yolo County: CHIP Workgroup Meeting #2</w:t>
      </w:r>
    </w:p>
    <w:p w:rsidR="00000000" w:rsidDel="00000000" w:rsidP="00000000" w:rsidRDefault="00000000" w:rsidRPr="00000000" w14:paraId="00000002">
      <w:pPr>
        <w:pStyle w:val="Heading3"/>
        <w:rPr>
          <w:sz w:val="28"/>
          <w:szCs w:val="28"/>
        </w:rPr>
      </w:pPr>
      <w:r w:rsidDel="00000000" w:rsidR="00000000" w:rsidRPr="00000000">
        <w:rPr>
          <w:sz w:val="28"/>
          <w:szCs w:val="28"/>
          <w:rtl w:val="0"/>
        </w:rPr>
        <w:t xml:space="preserve">November 14, 2022|1:00 - 2:30pm (90 min)</w:t>
      </w:r>
    </w:p>
    <w:p w:rsidR="00000000" w:rsidDel="00000000" w:rsidP="00000000" w:rsidRDefault="00000000" w:rsidRPr="00000000" w14:paraId="00000003">
      <w:pPr>
        <w:pStyle w:val="Heading3"/>
        <w:spacing w:after="200" w:lineRule="auto"/>
        <w:rPr/>
      </w:pPr>
      <w:r w:rsidDel="00000000" w:rsidR="00000000" w:rsidRPr="00000000">
        <w:rPr>
          <w:sz w:val="28"/>
          <w:szCs w:val="28"/>
          <w:rtl w:val="0"/>
        </w:rPr>
        <w:t xml:space="preserve">Zoom Meeting</w:t>
      </w:r>
      <w:r w:rsidDel="00000000" w:rsidR="00000000" w:rsidRPr="00000000">
        <w:rPr>
          <w:rtl w:val="0"/>
        </w:rPr>
      </w:r>
    </w:p>
    <w:p w:rsidR="00000000" w:rsidDel="00000000" w:rsidP="00000000" w:rsidRDefault="00000000" w:rsidRPr="00000000" w14:paraId="00000004">
      <w:pPr>
        <w:pStyle w:val="Heading3"/>
        <w:rPr>
          <w:color w:val="f5a200"/>
          <w:sz w:val="28"/>
          <w:szCs w:val="28"/>
        </w:rPr>
      </w:pPr>
      <w:bookmarkStart w:colFirst="0" w:colLast="0" w:name="_xu5ehphyrdjy" w:id="0"/>
      <w:bookmarkEnd w:id="0"/>
      <w:r w:rsidDel="00000000" w:rsidR="00000000" w:rsidRPr="00000000">
        <w:rPr>
          <w:color w:val="f5a200"/>
          <w:sz w:val="28"/>
          <w:szCs w:val="28"/>
          <w:rtl w:val="0"/>
        </w:rPr>
        <w:t xml:space="preserve">Meeting Notes</w:t>
      </w:r>
    </w:p>
    <w:p w:rsidR="00000000" w:rsidDel="00000000" w:rsidP="00000000" w:rsidRDefault="00000000" w:rsidRPr="00000000" w14:paraId="00000005">
      <w:pPr>
        <w:numPr>
          <w:ilvl w:val="0"/>
          <w:numId w:val="1"/>
        </w:numPr>
        <w:spacing w:after="0" w:afterAutospacing="0"/>
        <w:ind w:left="720" w:hanging="360"/>
        <w:rPr>
          <w:u w:val="none"/>
        </w:rPr>
      </w:pPr>
      <w:r w:rsidDel="00000000" w:rsidR="00000000" w:rsidRPr="00000000">
        <w:rPr>
          <w:rtl w:val="0"/>
        </w:rPr>
        <w:t xml:space="preserve">Welcome &amp; Icebreaker</w:t>
      </w:r>
    </w:p>
    <w:p w:rsidR="00000000" w:rsidDel="00000000" w:rsidP="00000000" w:rsidRDefault="00000000" w:rsidRPr="00000000" w14:paraId="00000006">
      <w:pPr>
        <w:numPr>
          <w:ilvl w:val="1"/>
          <w:numId w:val="1"/>
        </w:numPr>
        <w:spacing w:after="0" w:afterAutospacing="0"/>
        <w:ind w:left="1440" w:hanging="360"/>
        <w:rPr>
          <w:u w:val="none"/>
        </w:rPr>
      </w:pPr>
      <w:r w:rsidDel="00000000" w:rsidR="00000000" w:rsidRPr="00000000">
        <w:rPr>
          <w:rtl w:val="0"/>
        </w:rPr>
        <w:t xml:space="preserve">Workgroup Plan: Timeline</w:t>
      </w:r>
    </w:p>
    <w:p w:rsidR="00000000" w:rsidDel="00000000" w:rsidP="00000000" w:rsidRDefault="00000000" w:rsidRPr="00000000" w14:paraId="00000007">
      <w:pPr>
        <w:numPr>
          <w:ilvl w:val="2"/>
          <w:numId w:val="1"/>
        </w:numPr>
        <w:spacing w:after="0" w:afterAutospacing="0"/>
        <w:ind w:left="2160" w:hanging="360"/>
        <w:rPr>
          <w:u w:val="none"/>
        </w:rPr>
      </w:pPr>
      <w:r w:rsidDel="00000000" w:rsidR="00000000" w:rsidRPr="00000000">
        <w:rPr>
          <w:rtl w:val="0"/>
        </w:rPr>
        <w:t xml:space="preserve">CHIP Process extended by two meetings</w:t>
      </w:r>
    </w:p>
    <w:p w:rsidR="00000000" w:rsidDel="00000000" w:rsidP="00000000" w:rsidRDefault="00000000" w:rsidRPr="00000000" w14:paraId="00000008">
      <w:pPr>
        <w:numPr>
          <w:ilvl w:val="3"/>
          <w:numId w:val="1"/>
        </w:numPr>
        <w:spacing w:after="0" w:afterAutospacing="0"/>
        <w:ind w:left="2880" w:hanging="360"/>
        <w:rPr>
          <w:u w:val="none"/>
        </w:rPr>
      </w:pPr>
      <w:r w:rsidDel="00000000" w:rsidR="00000000" w:rsidRPr="00000000">
        <w:rPr>
          <w:rtl w:val="0"/>
        </w:rPr>
        <w:t xml:space="preserve">November - Root causes</w:t>
      </w:r>
    </w:p>
    <w:p w:rsidR="00000000" w:rsidDel="00000000" w:rsidP="00000000" w:rsidRDefault="00000000" w:rsidRPr="00000000" w14:paraId="00000009">
      <w:pPr>
        <w:numPr>
          <w:ilvl w:val="3"/>
          <w:numId w:val="1"/>
        </w:numPr>
        <w:spacing w:after="0" w:afterAutospacing="0"/>
        <w:ind w:left="2880" w:hanging="360"/>
        <w:rPr>
          <w:u w:val="none"/>
        </w:rPr>
      </w:pPr>
      <w:r w:rsidDel="00000000" w:rsidR="00000000" w:rsidRPr="00000000">
        <w:rPr>
          <w:rtl w:val="0"/>
        </w:rPr>
        <w:t xml:space="preserve">December - Prioritization &amp; strategy focus</w:t>
      </w:r>
    </w:p>
    <w:p w:rsidR="00000000" w:rsidDel="00000000" w:rsidP="00000000" w:rsidRDefault="00000000" w:rsidRPr="00000000" w14:paraId="0000000A">
      <w:pPr>
        <w:numPr>
          <w:ilvl w:val="3"/>
          <w:numId w:val="1"/>
        </w:numPr>
        <w:spacing w:after="0" w:afterAutospacing="0"/>
        <w:ind w:left="2880" w:hanging="360"/>
        <w:rPr>
          <w:u w:val="none"/>
        </w:rPr>
      </w:pPr>
      <w:r w:rsidDel="00000000" w:rsidR="00000000" w:rsidRPr="00000000">
        <w:rPr>
          <w:rtl w:val="0"/>
        </w:rPr>
        <w:t xml:space="preserve">January - Subgroups begin</w:t>
      </w:r>
    </w:p>
    <w:p w:rsidR="00000000" w:rsidDel="00000000" w:rsidP="00000000" w:rsidRDefault="00000000" w:rsidRPr="00000000" w14:paraId="0000000B">
      <w:pPr>
        <w:numPr>
          <w:ilvl w:val="3"/>
          <w:numId w:val="1"/>
        </w:numPr>
        <w:spacing w:after="0" w:afterAutospacing="0"/>
        <w:ind w:left="2880" w:hanging="360"/>
        <w:rPr>
          <w:u w:val="none"/>
        </w:rPr>
      </w:pPr>
      <w:r w:rsidDel="00000000" w:rsidR="00000000" w:rsidRPr="00000000">
        <w:rPr>
          <w:rtl w:val="0"/>
        </w:rPr>
        <w:t xml:space="preserve">May - Wrap up CHIP meetings</w:t>
      </w:r>
    </w:p>
    <w:p w:rsidR="00000000" w:rsidDel="00000000" w:rsidP="00000000" w:rsidRDefault="00000000" w:rsidRPr="00000000" w14:paraId="0000000C">
      <w:pPr>
        <w:numPr>
          <w:ilvl w:val="3"/>
          <w:numId w:val="1"/>
        </w:numPr>
        <w:spacing w:after="0" w:afterAutospacing="0"/>
        <w:ind w:left="2880" w:hanging="360"/>
        <w:rPr>
          <w:u w:val="none"/>
        </w:rPr>
      </w:pPr>
      <w:r w:rsidDel="00000000" w:rsidR="00000000" w:rsidRPr="00000000">
        <w:rPr>
          <w:rtl w:val="0"/>
        </w:rPr>
        <w:t xml:space="preserve">June/July - Wrap-up &amp; virtual town hall</w:t>
      </w:r>
    </w:p>
    <w:p w:rsidR="00000000" w:rsidDel="00000000" w:rsidP="00000000" w:rsidRDefault="00000000" w:rsidRPr="00000000" w14:paraId="0000000D">
      <w:pPr>
        <w:numPr>
          <w:ilvl w:val="1"/>
          <w:numId w:val="1"/>
        </w:numPr>
        <w:spacing w:after="0" w:afterAutospacing="0"/>
        <w:ind w:left="1440" w:hanging="360"/>
        <w:rPr>
          <w:u w:val="none"/>
        </w:rPr>
      </w:pPr>
      <w:r w:rsidDel="00000000" w:rsidR="00000000" w:rsidRPr="00000000">
        <w:rPr>
          <w:rtl w:val="0"/>
        </w:rPr>
        <w:t xml:space="preserve">Icebreaker (breakout rooms)</w:t>
      </w:r>
    </w:p>
    <w:p w:rsidR="00000000" w:rsidDel="00000000" w:rsidP="00000000" w:rsidRDefault="00000000" w:rsidRPr="00000000" w14:paraId="0000000E">
      <w:pPr>
        <w:numPr>
          <w:ilvl w:val="2"/>
          <w:numId w:val="1"/>
        </w:numPr>
        <w:spacing w:after="0" w:afterAutospacing="0"/>
        <w:ind w:left="2160" w:hanging="360"/>
        <w:rPr>
          <w:u w:val="none"/>
        </w:rPr>
      </w:pPr>
      <w:r w:rsidDel="00000000" w:rsidR="00000000" w:rsidRPr="00000000">
        <w:rPr>
          <w:rtl w:val="0"/>
        </w:rPr>
        <w:t xml:space="preserve">Pair share: What did you learn from the reading? What was the most surprising?</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Recap of Workgroup Launch</w:t>
      </w:r>
    </w:p>
    <w:p w:rsidR="00000000" w:rsidDel="00000000" w:rsidP="00000000" w:rsidRDefault="00000000" w:rsidRPr="00000000" w14:paraId="00000010">
      <w:pPr>
        <w:numPr>
          <w:ilvl w:val="1"/>
          <w:numId w:val="1"/>
        </w:numPr>
        <w:spacing w:after="0" w:afterAutospacing="0"/>
        <w:ind w:left="1440" w:hanging="360"/>
        <w:rPr>
          <w:u w:val="none"/>
        </w:rPr>
      </w:pPr>
      <w:r w:rsidDel="00000000" w:rsidR="00000000" w:rsidRPr="00000000">
        <w:rPr>
          <w:rtl w:val="0"/>
        </w:rPr>
        <w:t xml:space="preserve">Reviewed foundational norms</w:t>
      </w:r>
    </w:p>
    <w:p w:rsidR="00000000" w:rsidDel="00000000" w:rsidP="00000000" w:rsidRDefault="00000000" w:rsidRPr="00000000" w14:paraId="00000011">
      <w:pPr>
        <w:numPr>
          <w:ilvl w:val="2"/>
          <w:numId w:val="1"/>
        </w:numPr>
        <w:spacing w:after="0" w:afterAutospacing="0"/>
        <w:ind w:left="2160" w:hanging="360"/>
        <w:rPr>
          <w:u w:val="none"/>
        </w:rPr>
      </w:pPr>
      <w:r w:rsidDel="00000000" w:rsidR="00000000" w:rsidRPr="00000000">
        <w:rPr>
          <w:rtl w:val="0"/>
        </w:rPr>
        <w:t xml:space="preserve">Assuming good intentions</w:t>
      </w:r>
    </w:p>
    <w:p w:rsidR="00000000" w:rsidDel="00000000" w:rsidP="00000000" w:rsidRDefault="00000000" w:rsidRPr="00000000" w14:paraId="00000012">
      <w:pPr>
        <w:numPr>
          <w:ilvl w:val="2"/>
          <w:numId w:val="1"/>
        </w:numPr>
        <w:spacing w:after="0" w:afterAutospacing="0"/>
        <w:ind w:left="2160" w:hanging="360"/>
        <w:rPr>
          <w:u w:val="none"/>
        </w:rPr>
      </w:pPr>
      <w:r w:rsidDel="00000000" w:rsidR="00000000" w:rsidRPr="00000000">
        <w:rPr>
          <w:rtl w:val="0"/>
        </w:rPr>
        <w:t xml:space="preserve">Treat all with respect</w:t>
      </w:r>
    </w:p>
    <w:p w:rsidR="00000000" w:rsidDel="00000000" w:rsidP="00000000" w:rsidRDefault="00000000" w:rsidRPr="00000000" w14:paraId="00000013">
      <w:pPr>
        <w:numPr>
          <w:ilvl w:val="2"/>
          <w:numId w:val="1"/>
        </w:numPr>
        <w:spacing w:after="0" w:afterAutospacing="0"/>
        <w:ind w:left="2160" w:hanging="360"/>
        <w:rPr>
          <w:u w:val="none"/>
        </w:rPr>
      </w:pPr>
      <w:r w:rsidDel="00000000" w:rsidR="00000000" w:rsidRPr="00000000">
        <w:rPr>
          <w:rtl w:val="0"/>
        </w:rPr>
        <w:t xml:space="preserve">Practice active listening</w:t>
      </w:r>
    </w:p>
    <w:p w:rsidR="00000000" w:rsidDel="00000000" w:rsidP="00000000" w:rsidRDefault="00000000" w:rsidRPr="00000000" w14:paraId="00000014">
      <w:pPr>
        <w:numPr>
          <w:ilvl w:val="2"/>
          <w:numId w:val="1"/>
        </w:numPr>
        <w:spacing w:after="0" w:afterAutospacing="0"/>
        <w:ind w:left="2160" w:hanging="360"/>
        <w:rPr>
          <w:u w:val="none"/>
        </w:rPr>
      </w:pPr>
      <w:r w:rsidDel="00000000" w:rsidR="00000000" w:rsidRPr="00000000">
        <w:rPr>
          <w:rtl w:val="0"/>
        </w:rPr>
        <w:t xml:space="preserve">Participate consistently</w:t>
      </w:r>
    </w:p>
    <w:p w:rsidR="00000000" w:rsidDel="00000000" w:rsidP="00000000" w:rsidRDefault="00000000" w:rsidRPr="00000000" w14:paraId="00000015">
      <w:pPr>
        <w:numPr>
          <w:ilvl w:val="2"/>
          <w:numId w:val="1"/>
        </w:numPr>
        <w:spacing w:after="0" w:afterAutospacing="0"/>
        <w:ind w:left="2160" w:hanging="360"/>
        <w:rPr>
          <w:u w:val="none"/>
        </w:rPr>
      </w:pPr>
      <w:r w:rsidDel="00000000" w:rsidR="00000000" w:rsidRPr="00000000">
        <w:rPr>
          <w:rtl w:val="0"/>
        </w:rPr>
        <w:t xml:space="preserve">Take space, make space</w:t>
      </w:r>
    </w:p>
    <w:p w:rsidR="00000000" w:rsidDel="00000000" w:rsidP="00000000" w:rsidRDefault="00000000" w:rsidRPr="00000000" w14:paraId="00000016">
      <w:pPr>
        <w:numPr>
          <w:ilvl w:val="2"/>
          <w:numId w:val="1"/>
        </w:numPr>
        <w:spacing w:after="0" w:afterAutospacing="0"/>
        <w:ind w:left="2160" w:hanging="360"/>
        <w:rPr>
          <w:u w:val="none"/>
        </w:rPr>
      </w:pPr>
      <w:r w:rsidDel="00000000" w:rsidR="00000000" w:rsidRPr="00000000">
        <w:rPr>
          <w:rtl w:val="0"/>
        </w:rPr>
        <w:t xml:space="preserve">Everyone knows a little, together we know a lot</w:t>
      </w:r>
    </w:p>
    <w:p w:rsidR="00000000" w:rsidDel="00000000" w:rsidP="00000000" w:rsidRDefault="00000000" w:rsidRPr="00000000" w14:paraId="00000017">
      <w:pPr>
        <w:numPr>
          <w:ilvl w:val="2"/>
          <w:numId w:val="1"/>
        </w:numPr>
        <w:spacing w:after="0" w:afterAutospacing="0"/>
        <w:ind w:left="2160" w:hanging="360"/>
        <w:rPr>
          <w:u w:val="none"/>
        </w:rPr>
      </w:pPr>
      <w:r w:rsidDel="00000000" w:rsidR="00000000" w:rsidRPr="00000000">
        <w:rPr>
          <w:rtl w:val="0"/>
        </w:rPr>
        <w:t xml:space="preserve">Respect difference in opinions</w:t>
      </w:r>
    </w:p>
    <w:p w:rsidR="00000000" w:rsidDel="00000000" w:rsidP="00000000" w:rsidRDefault="00000000" w:rsidRPr="00000000" w14:paraId="00000018">
      <w:pPr>
        <w:numPr>
          <w:ilvl w:val="2"/>
          <w:numId w:val="1"/>
        </w:numPr>
        <w:spacing w:after="0" w:afterAutospacing="0"/>
        <w:ind w:left="2160" w:hanging="360"/>
        <w:rPr>
          <w:u w:val="none"/>
        </w:rPr>
      </w:pPr>
      <w:r w:rsidDel="00000000" w:rsidR="00000000" w:rsidRPr="00000000">
        <w:rPr>
          <w:rtl w:val="0"/>
        </w:rPr>
        <w:t xml:space="preserve">Don't interrupt</w:t>
      </w:r>
    </w:p>
    <w:p w:rsidR="00000000" w:rsidDel="00000000" w:rsidP="00000000" w:rsidRDefault="00000000" w:rsidRPr="00000000" w14:paraId="00000019">
      <w:pPr>
        <w:numPr>
          <w:ilvl w:val="2"/>
          <w:numId w:val="1"/>
        </w:numPr>
        <w:spacing w:after="0" w:afterAutospacing="0"/>
        <w:ind w:left="2160" w:hanging="360"/>
        <w:rPr>
          <w:u w:val="none"/>
        </w:rPr>
      </w:pPr>
      <w:r w:rsidDel="00000000" w:rsidR="00000000" w:rsidRPr="00000000">
        <w:rPr>
          <w:rtl w:val="0"/>
        </w:rPr>
        <w:t xml:space="preserve">Speak with good volume</w:t>
      </w:r>
    </w:p>
    <w:p w:rsidR="00000000" w:rsidDel="00000000" w:rsidP="00000000" w:rsidRDefault="00000000" w:rsidRPr="00000000" w14:paraId="0000001A">
      <w:pPr>
        <w:numPr>
          <w:ilvl w:val="2"/>
          <w:numId w:val="1"/>
        </w:numPr>
        <w:spacing w:after="0" w:afterAutospacing="0"/>
        <w:ind w:left="2160" w:hanging="360"/>
        <w:rPr>
          <w:u w:val="none"/>
        </w:rPr>
      </w:pPr>
      <w:r w:rsidDel="00000000" w:rsidR="00000000" w:rsidRPr="00000000">
        <w:rPr>
          <w:rtl w:val="0"/>
        </w:rPr>
        <w:t xml:space="preserve">If you can’t hear well, feel comfortable speaking up</w:t>
      </w:r>
    </w:p>
    <w:p w:rsidR="00000000" w:rsidDel="00000000" w:rsidP="00000000" w:rsidRDefault="00000000" w:rsidRPr="00000000" w14:paraId="0000001B">
      <w:pPr>
        <w:numPr>
          <w:ilvl w:val="2"/>
          <w:numId w:val="1"/>
        </w:numPr>
        <w:spacing w:after="0" w:afterAutospacing="0"/>
        <w:ind w:left="2160" w:hanging="360"/>
        <w:rPr>
          <w:u w:val="none"/>
        </w:rPr>
      </w:pPr>
      <w:r w:rsidDel="00000000" w:rsidR="00000000" w:rsidRPr="00000000">
        <w:rPr>
          <w:rtl w:val="0"/>
        </w:rPr>
        <w:t xml:space="preserve">Define acronyms</w:t>
      </w:r>
    </w:p>
    <w:p w:rsidR="00000000" w:rsidDel="00000000" w:rsidP="00000000" w:rsidRDefault="00000000" w:rsidRPr="00000000" w14:paraId="0000001C">
      <w:pPr>
        <w:numPr>
          <w:ilvl w:val="2"/>
          <w:numId w:val="1"/>
        </w:numPr>
        <w:spacing w:after="0" w:afterAutospacing="0"/>
        <w:ind w:left="2160" w:hanging="360"/>
        <w:rPr>
          <w:u w:val="none"/>
        </w:rPr>
      </w:pPr>
      <w:r w:rsidDel="00000000" w:rsidR="00000000" w:rsidRPr="00000000">
        <w:rPr>
          <w:rtl w:val="0"/>
        </w:rPr>
        <w:t xml:space="preserve">Be succinct</w:t>
      </w:r>
    </w:p>
    <w:p w:rsidR="00000000" w:rsidDel="00000000" w:rsidP="00000000" w:rsidRDefault="00000000" w:rsidRPr="00000000" w14:paraId="0000001D">
      <w:pPr>
        <w:numPr>
          <w:ilvl w:val="2"/>
          <w:numId w:val="1"/>
        </w:numPr>
        <w:spacing w:after="0" w:afterAutospacing="0"/>
        <w:ind w:left="2160" w:hanging="360"/>
        <w:rPr>
          <w:u w:val="none"/>
        </w:rPr>
      </w:pPr>
      <w:r w:rsidDel="00000000" w:rsidR="00000000" w:rsidRPr="00000000">
        <w:rPr>
          <w:rtl w:val="0"/>
        </w:rPr>
        <w:t xml:space="preserve">Have phones on silent, step away to take a call</w:t>
      </w:r>
    </w:p>
    <w:p w:rsidR="00000000" w:rsidDel="00000000" w:rsidP="00000000" w:rsidRDefault="00000000" w:rsidRPr="00000000" w14:paraId="0000001E">
      <w:pPr>
        <w:numPr>
          <w:ilvl w:val="1"/>
          <w:numId w:val="1"/>
        </w:numPr>
        <w:spacing w:after="0" w:afterAutospacing="0"/>
        <w:ind w:left="1440" w:hanging="360"/>
        <w:rPr>
          <w:u w:val="none"/>
        </w:rPr>
      </w:pPr>
      <w:r w:rsidDel="00000000" w:rsidR="00000000" w:rsidRPr="00000000">
        <w:rPr>
          <w:rtl w:val="0"/>
        </w:rPr>
        <w:t xml:space="preserve">What will this CHIP accomplish if we do our very best?</w:t>
      </w:r>
    </w:p>
    <w:p w:rsidR="00000000" w:rsidDel="00000000" w:rsidP="00000000" w:rsidRDefault="00000000" w:rsidRPr="00000000" w14:paraId="0000001F">
      <w:pPr>
        <w:numPr>
          <w:ilvl w:val="2"/>
          <w:numId w:val="1"/>
        </w:numPr>
        <w:spacing w:after="0" w:afterAutospacing="0"/>
        <w:ind w:left="2160" w:hanging="360"/>
        <w:rPr>
          <w:u w:val="none"/>
        </w:rPr>
      </w:pPr>
      <w:r w:rsidDel="00000000" w:rsidR="00000000" w:rsidRPr="00000000">
        <w:rPr>
          <w:rtl w:val="0"/>
        </w:rPr>
        <w:t xml:space="preserve">Wordcloud shared</w:t>
      </w:r>
    </w:p>
    <w:p w:rsidR="00000000" w:rsidDel="00000000" w:rsidP="00000000" w:rsidRDefault="00000000" w:rsidRPr="00000000" w14:paraId="00000020">
      <w:pPr>
        <w:numPr>
          <w:ilvl w:val="3"/>
          <w:numId w:val="1"/>
        </w:numPr>
        <w:spacing w:after="0" w:afterAutospacing="0"/>
        <w:ind w:left="2880" w:hanging="360"/>
        <w:rPr>
          <w:u w:val="none"/>
        </w:rPr>
      </w:pPr>
      <w:r w:rsidDel="00000000" w:rsidR="00000000" w:rsidRPr="00000000">
        <w:rPr>
          <w:rtl w:val="0"/>
        </w:rPr>
        <w:t xml:space="preserve">Three themes: how group will work together, goals and what they will be, what will be achieved</w:t>
      </w:r>
    </w:p>
    <w:p w:rsidR="00000000" w:rsidDel="00000000" w:rsidP="00000000" w:rsidRDefault="00000000" w:rsidRPr="00000000" w14:paraId="00000021">
      <w:pPr>
        <w:numPr>
          <w:ilvl w:val="1"/>
          <w:numId w:val="1"/>
        </w:numPr>
        <w:spacing w:after="0" w:afterAutospacing="0"/>
        <w:ind w:left="1440" w:hanging="360"/>
        <w:rPr>
          <w:u w:val="none"/>
        </w:rPr>
      </w:pPr>
      <w:r w:rsidDel="00000000" w:rsidR="00000000" w:rsidRPr="00000000">
        <w:rPr>
          <w:rtl w:val="0"/>
        </w:rPr>
        <w:t xml:space="preserve">Shared Google Folder</w:t>
      </w:r>
    </w:p>
    <w:p w:rsidR="00000000" w:rsidDel="00000000" w:rsidP="00000000" w:rsidRDefault="00000000" w:rsidRPr="00000000" w14:paraId="00000022">
      <w:pPr>
        <w:numPr>
          <w:ilvl w:val="2"/>
          <w:numId w:val="1"/>
        </w:numPr>
        <w:spacing w:after="0" w:afterAutospacing="0"/>
        <w:ind w:left="2160" w:hanging="360"/>
        <w:rPr>
          <w:u w:val="none"/>
        </w:rPr>
      </w:pPr>
      <w:r w:rsidDel="00000000" w:rsidR="00000000" w:rsidRPr="00000000">
        <w:rPr>
          <w:rtl w:val="0"/>
        </w:rPr>
        <w:t xml:space="preserve">Link shared in slide 10 and </w:t>
      </w:r>
      <w:hyperlink r:id="rId6">
        <w:r w:rsidDel="00000000" w:rsidR="00000000" w:rsidRPr="00000000">
          <w:rPr>
            <w:color w:val="1155cc"/>
            <w:u w:val="single"/>
            <w:rtl w:val="0"/>
          </w:rPr>
          <w:t xml:space="preserve">here</w:t>
        </w:r>
      </w:hyperlink>
      <w:r w:rsidDel="00000000" w:rsidR="00000000" w:rsidRPr="00000000">
        <w:rPr>
          <w:rtl w:val="0"/>
        </w:rPr>
        <w:t xml:space="preserve"> (if you have issues with accessing the shared Google folder, please email </w:t>
      </w:r>
      <w:hyperlink r:id="rId7">
        <w:r w:rsidDel="00000000" w:rsidR="00000000" w:rsidRPr="00000000">
          <w:rPr>
            <w:color w:val="1155cc"/>
            <w:u w:val="single"/>
            <w:rtl w:val="0"/>
          </w:rPr>
          <w:t xml:space="preserve">phatfield@rdaconsulting.com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numPr>
          <w:ilvl w:val="1"/>
          <w:numId w:val="1"/>
        </w:numPr>
        <w:spacing w:after="0" w:afterAutospacing="0"/>
        <w:ind w:left="1440" w:hanging="360"/>
        <w:rPr>
          <w:u w:val="none"/>
        </w:rPr>
      </w:pPr>
      <w:r w:rsidDel="00000000" w:rsidR="00000000" w:rsidRPr="00000000">
        <w:rPr>
          <w:rtl w:val="0"/>
        </w:rPr>
        <w:t xml:space="preserve">Summary of Significant Health Needs (SHNs)</w:t>
      </w:r>
    </w:p>
    <w:p w:rsidR="00000000" w:rsidDel="00000000" w:rsidP="00000000" w:rsidRDefault="00000000" w:rsidRPr="00000000" w14:paraId="00000024">
      <w:pPr>
        <w:numPr>
          <w:ilvl w:val="2"/>
          <w:numId w:val="1"/>
        </w:numPr>
        <w:spacing w:after="0" w:afterAutospacing="0"/>
        <w:ind w:left="2160" w:hanging="360"/>
        <w:rPr>
          <w:u w:val="none"/>
        </w:rPr>
      </w:pPr>
      <w:r w:rsidDel="00000000" w:rsidR="00000000" w:rsidRPr="00000000">
        <w:rPr>
          <w:rtl w:val="0"/>
        </w:rPr>
        <w:t xml:space="preserve">Summarized findings from worksheet in a table - available in shared Google Folder</w:t>
      </w:r>
    </w:p>
    <w:p w:rsidR="00000000" w:rsidDel="00000000" w:rsidP="00000000" w:rsidRDefault="00000000" w:rsidRPr="00000000" w14:paraId="00000025">
      <w:pPr>
        <w:numPr>
          <w:ilvl w:val="0"/>
          <w:numId w:val="1"/>
        </w:numPr>
        <w:spacing w:after="0" w:afterAutospacing="0"/>
        <w:ind w:left="720" w:hanging="360"/>
        <w:rPr>
          <w:u w:val="none"/>
        </w:rPr>
      </w:pPr>
      <w:r w:rsidDel="00000000" w:rsidR="00000000" w:rsidRPr="00000000">
        <w:rPr>
          <w:rtl w:val="0"/>
        </w:rPr>
        <w:t xml:space="preserve">Social Determinants of Health (SDoH)</w:t>
      </w:r>
    </w:p>
    <w:p w:rsidR="00000000" w:rsidDel="00000000" w:rsidP="00000000" w:rsidRDefault="00000000" w:rsidRPr="00000000" w14:paraId="00000026">
      <w:pPr>
        <w:numPr>
          <w:ilvl w:val="1"/>
          <w:numId w:val="1"/>
        </w:numPr>
        <w:spacing w:after="0" w:afterAutospacing="0"/>
        <w:ind w:left="1440" w:hanging="360"/>
        <w:rPr>
          <w:u w:val="none"/>
        </w:rPr>
      </w:pPr>
      <w:r w:rsidDel="00000000" w:rsidR="00000000" w:rsidRPr="00000000">
        <w:rPr>
          <w:rtl w:val="0"/>
        </w:rPr>
        <w:t xml:space="preserve">Definition reviewed</w:t>
      </w:r>
    </w:p>
    <w:p w:rsidR="00000000" w:rsidDel="00000000" w:rsidP="00000000" w:rsidRDefault="00000000" w:rsidRPr="00000000" w14:paraId="00000027">
      <w:pPr>
        <w:numPr>
          <w:ilvl w:val="1"/>
          <w:numId w:val="1"/>
        </w:numPr>
        <w:spacing w:after="0" w:afterAutospacing="0"/>
        <w:ind w:left="1440" w:hanging="360"/>
        <w:rPr>
          <w:u w:val="none"/>
        </w:rPr>
      </w:pPr>
      <w:r w:rsidDel="00000000" w:rsidR="00000000" w:rsidRPr="00000000">
        <w:rPr>
          <w:rtl w:val="0"/>
        </w:rPr>
        <w:t xml:space="preserve">SDoH examples shared for each of the domains below:</w:t>
      </w:r>
    </w:p>
    <w:p w:rsidR="00000000" w:rsidDel="00000000" w:rsidP="00000000" w:rsidRDefault="00000000" w:rsidRPr="00000000" w14:paraId="00000028">
      <w:pPr>
        <w:numPr>
          <w:ilvl w:val="2"/>
          <w:numId w:val="1"/>
        </w:numPr>
        <w:spacing w:after="0" w:afterAutospacing="0"/>
        <w:ind w:left="2160" w:hanging="360"/>
        <w:rPr>
          <w:u w:val="none"/>
        </w:rPr>
      </w:pPr>
      <w:r w:rsidDel="00000000" w:rsidR="00000000" w:rsidRPr="00000000">
        <w:rPr>
          <w:rtl w:val="0"/>
        </w:rPr>
        <w:t xml:space="preserve">Economic stability</w:t>
      </w:r>
    </w:p>
    <w:p w:rsidR="00000000" w:rsidDel="00000000" w:rsidP="00000000" w:rsidRDefault="00000000" w:rsidRPr="00000000" w14:paraId="00000029">
      <w:pPr>
        <w:numPr>
          <w:ilvl w:val="2"/>
          <w:numId w:val="1"/>
        </w:numPr>
        <w:spacing w:after="0" w:afterAutospacing="0"/>
        <w:ind w:left="2160" w:hanging="360"/>
        <w:rPr>
          <w:u w:val="none"/>
        </w:rPr>
      </w:pPr>
      <w:r w:rsidDel="00000000" w:rsidR="00000000" w:rsidRPr="00000000">
        <w:rPr>
          <w:rtl w:val="0"/>
        </w:rPr>
        <w:t xml:space="preserve">Social and community context</w:t>
      </w:r>
    </w:p>
    <w:p w:rsidR="00000000" w:rsidDel="00000000" w:rsidP="00000000" w:rsidRDefault="00000000" w:rsidRPr="00000000" w14:paraId="0000002A">
      <w:pPr>
        <w:numPr>
          <w:ilvl w:val="2"/>
          <w:numId w:val="1"/>
        </w:numPr>
        <w:spacing w:after="0" w:afterAutospacing="0"/>
        <w:ind w:left="2160" w:hanging="360"/>
        <w:rPr>
          <w:u w:val="none"/>
        </w:rPr>
      </w:pPr>
      <w:r w:rsidDel="00000000" w:rsidR="00000000" w:rsidRPr="00000000">
        <w:rPr>
          <w:rtl w:val="0"/>
        </w:rPr>
        <w:t xml:space="preserve">Neighborhood and environment</w:t>
      </w:r>
    </w:p>
    <w:p w:rsidR="00000000" w:rsidDel="00000000" w:rsidP="00000000" w:rsidRDefault="00000000" w:rsidRPr="00000000" w14:paraId="0000002B">
      <w:pPr>
        <w:numPr>
          <w:ilvl w:val="2"/>
          <w:numId w:val="1"/>
        </w:numPr>
        <w:spacing w:after="0" w:afterAutospacing="0"/>
        <w:ind w:left="2160" w:hanging="360"/>
        <w:rPr>
          <w:u w:val="none"/>
        </w:rPr>
      </w:pPr>
      <w:r w:rsidDel="00000000" w:rsidR="00000000" w:rsidRPr="00000000">
        <w:rPr>
          <w:rtl w:val="0"/>
        </w:rPr>
        <w:t xml:space="preserve">Education</w:t>
      </w:r>
    </w:p>
    <w:p w:rsidR="00000000" w:rsidDel="00000000" w:rsidP="00000000" w:rsidRDefault="00000000" w:rsidRPr="00000000" w14:paraId="0000002C">
      <w:pPr>
        <w:numPr>
          <w:ilvl w:val="2"/>
          <w:numId w:val="1"/>
        </w:numPr>
        <w:spacing w:after="0" w:afterAutospacing="0"/>
        <w:ind w:left="2160" w:hanging="360"/>
        <w:rPr>
          <w:u w:val="none"/>
        </w:rPr>
      </w:pPr>
      <w:r w:rsidDel="00000000" w:rsidR="00000000" w:rsidRPr="00000000">
        <w:rPr>
          <w:rtl w:val="0"/>
        </w:rPr>
        <w:t xml:space="preserve">Health and healthcare</w:t>
      </w:r>
    </w:p>
    <w:p w:rsidR="00000000" w:rsidDel="00000000" w:rsidP="00000000" w:rsidRDefault="00000000" w:rsidRPr="00000000" w14:paraId="0000002D">
      <w:pPr>
        <w:numPr>
          <w:ilvl w:val="1"/>
          <w:numId w:val="1"/>
        </w:numPr>
        <w:spacing w:after="0" w:afterAutospacing="0"/>
        <w:ind w:left="1440" w:hanging="360"/>
        <w:rPr>
          <w:u w:val="none"/>
        </w:rPr>
      </w:pPr>
      <w:r w:rsidDel="00000000" w:rsidR="00000000" w:rsidRPr="00000000">
        <w:rPr>
          <w:rtl w:val="0"/>
        </w:rPr>
        <w:t xml:space="preserve">SDoH impact</w:t>
      </w:r>
    </w:p>
    <w:p w:rsidR="00000000" w:rsidDel="00000000" w:rsidP="00000000" w:rsidRDefault="00000000" w:rsidRPr="00000000" w14:paraId="0000002E">
      <w:pPr>
        <w:numPr>
          <w:ilvl w:val="2"/>
          <w:numId w:val="1"/>
        </w:numPr>
        <w:spacing w:after="0" w:afterAutospacing="0"/>
        <w:ind w:left="2160" w:hanging="360"/>
        <w:rPr>
          <w:u w:val="none"/>
        </w:rPr>
      </w:pPr>
      <w:r w:rsidDel="00000000" w:rsidR="00000000" w:rsidRPr="00000000">
        <w:rPr>
          <w:rtl w:val="0"/>
        </w:rPr>
        <w:t xml:space="preserve">Graphic shared from 2023-2025 Yolo Community Health Assessment</w:t>
      </w:r>
    </w:p>
    <w:p w:rsidR="00000000" w:rsidDel="00000000" w:rsidP="00000000" w:rsidRDefault="00000000" w:rsidRPr="00000000" w14:paraId="0000002F">
      <w:pPr>
        <w:numPr>
          <w:ilvl w:val="1"/>
          <w:numId w:val="1"/>
        </w:numPr>
        <w:spacing w:after="0" w:afterAutospacing="0"/>
        <w:ind w:left="1440" w:hanging="360"/>
        <w:rPr>
          <w:u w:val="none"/>
        </w:rPr>
      </w:pPr>
      <w:r w:rsidDel="00000000" w:rsidR="00000000" w:rsidRPr="00000000">
        <w:rPr>
          <w:rtl w:val="0"/>
        </w:rPr>
        <w:t xml:space="preserve">Q&amp;A</w:t>
      </w:r>
    </w:p>
    <w:p w:rsidR="00000000" w:rsidDel="00000000" w:rsidP="00000000" w:rsidRDefault="00000000" w:rsidRPr="00000000" w14:paraId="00000030">
      <w:pPr>
        <w:numPr>
          <w:ilvl w:val="2"/>
          <w:numId w:val="1"/>
        </w:numPr>
        <w:spacing w:after="0" w:afterAutospacing="0"/>
        <w:ind w:left="2160" w:hanging="360"/>
        <w:rPr>
          <w:u w:val="none"/>
        </w:rPr>
      </w:pPr>
      <w:r w:rsidDel="00000000" w:rsidR="00000000" w:rsidRPr="00000000">
        <w:rPr>
          <w:rtl w:val="0"/>
        </w:rPr>
        <w:t xml:space="preserve">Are there examples of physical environment?</w:t>
      </w:r>
    </w:p>
    <w:p w:rsidR="00000000" w:rsidDel="00000000" w:rsidP="00000000" w:rsidRDefault="00000000" w:rsidRPr="00000000" w14:paraId="00000031">
      <w:pPr>
        <w:numPr>
          <w:ilvl w:val="3"/>
          <w:numId w:val="1"/>
        </w:numPr>
        <w:spacing w:after="0" w:afterAutospacing="0"/>
        <w:ind w:left="2880" w:hanging="360"/>
        <w:rPr>
          <w:u w:val="none"/>
        </w:rPr>
      </w:pPr>
      <w:r w:rsidDel="00000000" w:rsidR="00000000" w:rsidRPr="00000000">
        <w:rPr>
          <w:rtl w:val="0"/>
        </w:rPr>
        <w:t xml:space="preserve">Access to green space, parks, places to exercise, not being close enough to a bus stop. In addition, neighborhood walkability, access to transportation. The amount of trees in neighborhoods versus exposed concrete have an impact on overall temperature and has implications for individuals to cope with extreme temperatures. </w:t>
      </w:r>
    </w:p>
    <w:p w:rsidR="00000000" w:rsidDel="00000000" w:rsidP="00000000" w:rsidRDefault="00000000" w:rsidRPr="00000000" w14:paraId="00000032">
      <w:pPr>
        <w:numPr>
          <w:ilvl w:val="3"/>
          <w:numId w:val="1"/>
        </w:numPr>
        <w:spacing w:after="0" w:afterAutospacing="0"/>
        <w:ind w:left="2880" w:hanging="360"/>
        <w:rPr>
          <w:u w:val="none"/>
        </w:rPr>
      </w:pPr>
      <w:r w:rsidDel="00000000" w:rsidR="00000000" w:rsidRPr="00000000">
        <w:rPr>
          <w:rtl w:val="0"/>
        </w:rPr>
        <w:t xml:space="preserve">Home environment falls mostly under socioeconomic but it could in terms of safety of housing, physical conditions or location of housing.</w:t>
      </w:r>
    </w:p>
    <w:p w:rsidR="00000000" w:rsidDel="00000000" w:rsidP="00000000" w:rsidRDefault="00000000" w:rsidRPr="00000000" w14:paraId="00000033">
      <w:pPr>
        <w:numPr>
          <w:ilvl w:val="2"/>
          <w:numId w:val="1"/>
        </w:numPr>
        <w:spacing w:after="0" w:afterAutospacing="0"/>
        <w:ind w:left="2160" w:hanging="360"/>
        <w:rPr>
          <w:u w:val="none"/>
        </w:rPr>
      </w:pPr>
      <w:r w:rsidDel="00000000" w:rsidR="00000000" w:rsidRPr="00000000">
        <w:rPr>
          <w:rtl w:val="0"/>
        </w:rPr>
        <w:t xml:space="preserve">What were the education criteria? Meaning levels of education, 4-year degree compared to vocational, blue-collar education and training?</w:t>
      </w:r>
    </w:p>
    <w:p w:rsidR="00000000" w:rsidDel="00000000" w:rsidP="00000000" w:rsidRDefault="00000000" w:rsidRPr="00000000" w14:paraId="00000034">
      <w:pPr>
        <w:numPr>
          <w:ilvl w:val="3"/>
          <w:numId w:val="1"/>
        </w:numPr>
        <w:spacing w:after="0" w:afterAutospacing="0"/>
        <w:ind w:left="2880" w:hanging="360"/>
        <w:rPr>
          <w:u w:val="none"/>
        </w:rPr>
      </w:pPr>
      <w:r w:rsidDel="00000000" w:rsidR="00000000" w:rsidRPr="00000000">
        <w:rPr>
          <w:rtl w:val="0"/>
        </w:rPr>
        <w:t xml:space="preserve">Type, level, and quality of education all fall under that education umbrella.</w:t>
      </w:r>
    </w:p>
    <w:p w:rsidR="00000000" w:rsidDel="00000000" w:rsidP="00000000" w:rsidRDefault="00000000" w:rsidRPr="00000000" w14:paraId="00000035">
      <w:pPr>
        <w:numPr>
          <w:ilvl w:val="0"/>
          <w:numId w:val="1"/>
        </w:numPr>
        <w:spacing w:after="0" w:afterAutospacing="0"/>
        <w:ind w:left="720" w:hanging="360"/>
        <w:rPr>
          <w:u w:val="none"/>
        </w:rPr>
      </w:pPr>
      <w:r w:rsidDel="00000000" w:rsidR="00000000" w:rsidRPr="00000000">
        <w:rPr>
          <w:rtl w:val="0"/>
        </w:rPr>
        <w:t xml:space="preserve">Root Causes: The Five Whys</w:t>
      </w:r>
    </w:p>
    <w:p w:rsidR="00000000" w:rsidDel="00000000" w:rsidP="00000000" w:rsidRDefault="00000000" w:rsidRPr="00000000" w14:paraId="00000036">
      <w:pPr>
        <w:numPr>
          <w:ilvl w:val="1"/>
          <w:numId w:val="1"/>
        </w:numPr>
        <w:spacing w:after="0" w:afterAutospacing="0"/>
        <w:ind w:left="1440" w:hanging="360"/>
        <w:rPr>
          <w:u w:val="none"/>
        </w:rPr>
      </w:pPr>
      <w:r w:rsidDel="00000000" w:rsidR="00000000" w:rsidRPr="00000000">
        <w:rPr>
          <w:rtl w:val="0"/>
        </w:rPr>
        <w:t xml:space="preserve">Five why pyramid visual shared on slide 17</w:t>
      </w:r>
    </w:p>
    <w:p w:rsidR="00000000" w:rsidDel="00000000" w:rsidP="00000000" w:rsidRDefault="00000000" w:rsidRPr="00000000" w14:paraId="00000037">
      <w:pPr>
        <w:numPr>
          <w:ilvl w:val="2"/>
          <w:numId w:val="1"/>
        </w:numPr>
        <w:spacing w:after="0" w:afterAutospacing="0"/>
        <w:ind w:left="2160" w:hanging="360"/>
        <w:rPr>
          <w:u w:val="none"/>
        </w:rPr>
      </w:pPr>
      <w:r w:rsidDel="00000000" w:rsidR="00000000" w:rsidRPr="00000000">
        <w:rPr>
          <w:rtl w:val="0"/>
        </w:rPr>
        <w:t xml:space="preserve">Problem</w:t>
      </w:r>
    </w:p>
    <w:p w:rsidR="00000000" w:rsidDel="00000000" w:rsidP="00000000" w:rsidRDefault="00000000" w:rsidRPr="00000000" w14:paraId="00000038">
      <w:pPr>
        <w:numPr>
          <w:ilvl w:val="3"/>
          <w:numId w:val="1"/>
        </w:numPr>
        <w:spacing w:after="0" w:afterAutospacing="0"/>
        <w:ind w:left="2880" w:hanging="360"/>
        <w:rPr>
          <w:u w:val="none"/>
        </w:rPr>
      </w:pPr>
      <w:r w:rsidDel="00000000" w:rsidR="00000000" w:rsidRPr="00000000">
        <w:rPr>
          <w:rtl w:val="0"/>
        </w:rPr>
        <w:t xml:space="preserve">Why?</w:t>
      </w:r>
    </w:p>
    <w:p w:rsidR="00000000" w:rsidDel="00000000" w:rsidP="00000000" w:rsidRDefault="00000000" w:rsidRPr="00000000" w14:paraId="00000039">
      <w:pPr>
        <w:numPr>
          <w:ilvl w:val="3"/>
          <w:numId w:val="1"/>
        </w:numPr>
        <w:spacing w:after="0" w:afterAutospacing="0"/>
        <w:ind w:left="2880" w:hanging="360"/>
        <w:rPr>
          <w:u w:val="none"/>
        </w:rPr>
      </w:pPr>
      <w:r w:rsidDel="00000000" w:rsidR="00000000" w:rsidRPr="00000000">
        <w:rPr>
          <w:rtl w:val="0"/>
        </w:rPr>
        <w:t xml:space="preserve">Why?</w:t>
      </w:r>
    </w:p>
    <w:p w:rsidR="00000000" w:rsidDel="00000000" w:rsidP="00000000" w:rsidRDefault="00000000" w:rsidRPr="00000000" w14:paraId="0000003A">
      <w:pPr>
        <w:numPr>
          <w:ilvl w:val="3"/>
          <w:numId w:val="1"/>
        </w:numPr>
        <w:spacing w:after="0" w:afterAutospacing="0"/>
        <w:ind w:left="2880" w:hanging="360"/>
        <w:rPr>
          <w:u w:val="none"/>
        </w:rPr>
      </w:pPr>
      <w:r w:rsidDel="00000000" w:rsidR="00000000" w:rsidRPr="00000000">
        <w:rPr>
          <w:rtl w:val="0"/>
        </w:rPr>
        <w:t xml:space="preserve">Why?</w:t>
      </w:r>
    </w:p>
    <w:p w:rsidR="00000000" w:rsidDel="00000000" w:rsidP="00000000" w:rsidRDefault="00000000" w:rsidRPr="00000000" w14:paraId="0000003B">
      <w:pPr>
        <w:numPr>
          <w:ilvl w:val="3"/>
          <w:numId w:val="1"/>
        </w:numPr>
        <w:spacing w:after="0" w:afterAutospacing="0"/>
        <w:ind w:left="2880" w:hanging="360"/>
        <w:rPr>
          <w:u w:val="none"/>
        </w:rPr>
      </w:pPr>
      <w:r w:rsidDel="00000000" w:rsidR="00000000" w:rsidRPr="00000000">
        <w:rPr>
          <w:rtl w:val="0"/>
        </w:rPr>
        <w:t xml:space="preserve">Why?</w:t>
      </w:r>
    </w:p>
    <w:p w:rsidR="00000000" w:rsidDel="00000000" w:rsidP="00000000" w:rsidRDefault="00000000" w:rsidRPr="00000000" w14:paraId="0000003C">
      <w:pPr>
        <w:numPr>
          <w:ilvl w:val="3"/>
          <w:numId w:val="1"/>
        </w:numPr>
        <w:spacing w:after="0" w:afterAutospacing="0"/>
        <w:ind w:left="2880" w:hanging="360"/>
        <w:rPr>
          <w:u w:val="none"/>
        </w:rPr>
      </w:pPr>
      <w:r w:rsidDel="00000000" w:rsidR="00000000" w:rsidRPr="00000000">
        <w:rPr>
          <w:rtl w:val="0"/>
        </w:rPr>
        <w:t xml:space="preserve">Why?</w:t>
      </w:r>
    </w:p>
    <w:p w:rsidR="00000000" w:rsidDel="00000000" w:rsidP="00000000" w:rsidRDefault="00000000" w:rsidRPr="00000000" w14:paraId="0000003D">
      <w:pPr>
        <w:numPr>
          <w:ilvl w:val="2"/>
          <w:numId w:val="1"/>
        </w:numPr>
        <w:spacing w:after="0" w:afterAutospacing="0"/>
        <w:ind w:left="2160" w:hanging="360"/>
        <w:rPr>
          <w:u w:val="none"/>
        </w:rPr>
      </w:pPr>
      <w:r w:rsidDel="00000000" w:rsidR="00000000" w:rsidRPr="00000000">
        <w:rPr>
          <w:rtl w:val="0"/>
        </w:rPr>
        <w:t xml:space="preserve">Root Cause</w:t>
      </w:r>
    </w:p>
    <w:p w:rsidR="00000000" w:rsidDel="00000000" w:rsidP="00000000" w:rsidRDefault="00000000" w:rsidRPr="00000000" w14:paraId="0000003E">
      <w:pPr>
        <w:numPr>
          <w:ilvl w:val="1"/>
          <w:numId w:val="1"/>
        </w:numPr>
        <w:spacing w:after="0" w:afterAutospacing="0"/>
        <w:ind w:left="1440" w:hanging="360"/>
        <w:rPr>
          <w:u w:val="none"/>
        </w:rPr>
      </w:pPr>
      <w:r w:rsidDel="00000000" w:rsidR="00000000" w:rsidRPr="00000000">
        <w:rPr>
          <w:rtl w:val="0"/>
        </w:rPr>
        <w:t xml:space="preserve">Root cause analysis example shared for SHN #1: Access to basic needs</w:t>
      </w:r>
    </w:p>
    <w:p w:rsidR="00000000" w:rsidDel="00000000" w:rsidP="00000000" w:rsidRDefault="00000000" w:rsidRPr="00000000" w14:paraId="0000003F">
      <w:pPr>
        <w:numPr>
          <w:ilvl w:val="2"/>
          <w:numId w:val="1"/>
        </w:numPr>
        <w:spacing w:after="0" w:afterAutospacing="0"/>
        <w:ind w:left="2160" w:hanging="360"/>
        <w:rPr>
          <w:u w:val="none"/>
        </w:rPr>
      </w:pPr>
      <w:r w:rsidDel="00000000" w:rsidR="00000000" w:rsidRPr="00000000">
        <w:rPr>
          <w:b w:val="1"/>
          <w:rtl w:val="0"/>
        </w:rPr>
        <w:t xml:space="preserve">Problem:</w:t>
      </w:r>
      <w:r w:rsidDel="00000000" w:rsidR="00000000" w:rsidRPr="00000000">
        <w:rPr>
          <w:rtl w:val="0"/>
        </w:rPr>
        <w:t xml:space="preserve"> 12K low-income renter households do not have access to affordable home; one-third of respondents are food insecure; high inflation rates; 54% Yolo children eligible for free/reduced priced meals</w:t>
      </w:r>
    </w:p>
    <w:p w:rsidR="00000000" w:rsidDel="00000000" w:rsidP="00000000" w:rsidRDefault="00000000" w:rsidRPr="00000000" w14:paraId="00000040">
      <w:pPr>
        <w:numPr>
          <w:ilvl w:val="3"/>
          <w:numId w:val="1"/>
        </w:numPr>
        <w:spacing w:after="0" w:afterAutospacing="0"/>
        <w:ind w:left="2880" w:hanging="360"/>
        <w:rPr>
          <w:u w:val="none"/>
        </w:rPr>
      </w:pPr>
      <w:r w:rsidDel="00000000" w:rsidR="00000000" w:rsidRPr="00000000">
        <w:rPr>
          <w:b w:val="1"/>
          <w:rtl w:val="0"/>
        </w:rPr>
        <w:t xml:space="preserve">Why? </w:t>
      </w:r>
      <w:r w:rsidDel="00000000" w:rsidR="00000000" w:rsidRPr="00000000">
        <w:rPr>
          <w:rtl w:val="0"/>
        </w:rPr>
        <w:t xml:space="preserve">Rent is high proportion of income for many, people can’t afford to live near amenities, people can’t afford adequate healthy food</w:t>
      </w:r>
    </w:p>
    <w:p w:rsidR="00000000" w:rsidDel="00000000" w:rsidP="00000000" w:rsidRDefault="00000000" w:rsidRPr="00000000" w14:paraId="00000041">
      <w:pPr>
        <w:numPr>
          <w:ilvl w:val="3"/>
          <w:numId w:val="1"/>
        </w:numPr>
        <w:spacing w:after="0" w:afterAutospacing="0"/>
        <w:ind w:left="2880" w:hanging="360"/>
        <w:rPr>
          <w:u w:val="none"/>
        </w:rPr>
      </w:pPr>
      <w:r w:rsidDel="00000000" w:rsidR="00000000" w:rsidRPr="00000000">
        <w:rPr>
          <w:b w:val="1"/>
          <w:rtl w:val="0"/>
        </w:rPr>
        <w:t xml:space="preserve">Why?</w:t>
      </w:r>
      <w:r w:rsidDel="00000000" w:rsidR="00000000" w:rsidRPr="00000000">
        <w:rPr>
          <w:rtl w:val="0"/>
        </w:rPr>
        <w:t xml:space="preserve"> There isn’t affordable housing, many people have low-paying jobs, health groceries aren’t available near homes</w:t>
      </w:r>
    </w:p>
    <w:p w:rsidR="00000000" w:rsidDel="00000000" w:rsidP="00000000" w:rsidRDefault="00000000" w:rsidRPr="00000000" w14:paraId="00000042">
      <w:pPr>
        <w:numPr>
          <w:ilvl w:val="3"/>
          <w:numId w:val="1"/>
        </w:numPr>
        <w:spacing w:after="0" w:afterAutospacing="0"/>
        <w:ind w:left="2880" w:hanging="360"/>
        <w:rPr>
          <w:u w:val="none"/>
        </w:rPr>
      </w:pPr>
      <w:r w:rsidDel="00000000" w:rsidR="00000000" w:rsidRPr="00000000">
        <w:rPr>
          <w:b w:val="1"/>
          <w:rtl w:val="0"/>
        </w:rPr>
        <w:t xml:space="preserve">Why?</w:t>
      </w:r>
      <w:r w:rsidDel="00000000" w:rsidR="00000000" w:rsidRPr="00000000">
        <w:rPr>
          <w:rtl w:val="0"/>
        </w:rPr>
        <w:t xml:space="preserve"> Allotment of small % of land for affordable housing, education quality is variable (K-12 and higher education)</w:t>
      </w:r>
    </w:p>
    <w:p w:rsidR="00000000" w:rsidDel="00000000" w:rsidP="00000000" w:rsidRDefault="00000000" w:rsidRPr="00000000" w14:paraId="00000043">
      <w:pPr>
        <w:numPr>
          <w:ilvl w:val="3"/>
          <w:numId w:val="1"/>
        </w:numPr>
        <w:spacing w:after="0" w:afterAutospacing="0"/>
        <w:ind w:left="2880" w:hanging="360"/>
        <w:rPr>
          <w:u w:val="none"/>
        </w:rPr>
      </w:pPr>
      <w:r w:rsidDel="00000000" w:rsidR="00000000" w:rsidRPr="00000000">
        <w:rPr>
          <w:b w:val="1"/>
          <w:rtl w:val="0"/>
        </w:rPr>
        <w:t xml:space="preserve">Why?</w:t>
      </w:r>
      <w:r w:rsidDel="00000000" w:rsidR="00000000" w:rsidRPr="00000000">
        <w:rPr>
          <w:rtl w:val="0"/>
        </w:rPr>
        <w:t xml:space="preserve"> Zoning laws</w:t>
      </w:r>
    </w:p>
    <w:p w:rsidR="00000000" w:rsidDel="00000000" w:rsidP="00000000" w:rsidRDefault="00000000" w:rsidRPr="00000000" w14:paraId="00000044">
      <w:pPr>
        <w:numPr>
          <w:ilvl w:val="3"/>
          <w:numId w:val="1"/>
        </w:numPr>
        <w:spacing w:after="0" w:afterAutospacing="0"/>
        <w:ind w:left="2880" w:hanging="360"/>
        <w:rPr>
          <w:u w:val="none"/>
        </w:rPr>
      </w:pPr>
      <w:r w:rsidDel="00000000" w:rsidR="00000000" w:rsidRPr="00000000">
        <w:rPr>
          <w:b w:val="1"/>
          <w:rtl w:val="0"/>
        </w:rPr>
        <w:t xml:space="preserve">Root Cause:</w:t>
      </w:r>
      <w:r w:rsidDel="00000000" w:rsidR="00000000" w:rsidRPr="00000000">
        <w:rPr>
          <w:rtl w:val="0"/>
        </w:rPr>
        <w:t xml:space="preserve"> History of structural racism and classism</w:t>
      </w:r>
    </w:p>
    <w:p w:rsidR="00000000" w:rsidDel="00000000" w:rsidP="00000000" w:rsidRDefault="00000000" w:rsidRPr="00000000" w14:paraId="00000045">
      <w:pPr>
        <w:numPr>
          <w:ilvl w:val="1"/>
          <w:numId w:val="1"/>
        </w:numPr>
        <w:spacing w:after="0" w:afterAutospacing="0"/>
        <w:ind w:left="1440" w:hanging="360"/>
        <w:rPr>
          <w:u w:val="none"/>
        </w:rPr>
      </w:pPr>
      <w:r w:rsidDel="00000000" w:rsidR="00000000" w:rsidRPr="00000000">
        <w:rPr>
          <w:rtl w:val="0"/>
        </w:rPr>
        <w:t xml:space="preserve">Root Cause Analysis Activity using Five Whys (breakout rooms)</w:t>
      </w:r>
    </w:p>
    <w:p w:rsidR="00000000" w:rsidDel="00000000" w:rsidP="00000000" w:rsidRDefault="00000000" w:rsidRPr="00000000" w14:paraId="00000046">
      <w:pPr>
        <w:numPr>
          <w:ilvl w:val="1"/>
          <w:numId w:val="1"/>
        </w:numPr>
        <w:spacing w:after="0" w:afterAutospacing="0"/>
        <w:ind w:left="1440" w:hanging="360"/>
        <w:rPr>
          <w:u w:val="none"/>
        </w:rPr>
      </w:pPr>
      <w:r w:rsidDel="00000000" w:rsidR="00000000" w:rsidRPr="00000000">
        <w:rPr>
          <w:rtl w:val="0"/>
        </w:rPr>
        <w:t xml:space="preserve">Root Cause Analysis Activity Share Out (5 groups - 2 SHNs each)</w:t>
      </w:r>
    </w:p>
    <w:p w:rsidR="00000000" w:rsidDel="00000000" w:rsidP="00000000" w:rsidRDefault="00000000" w:rsidRPr="00000000" w14:paraId="00000047">
      <w:pPr>
        <w:numPr>
          <w:ilvl w:val="0"/>
          <w:numId w:val="1"/>
        </w:numPr>
        <w:spacing w:after="0" w:afterAutospacing="0"/>
        <w:ind w:left="720" w:hanging="360"/>
        <w:rPr>
          <w:u w:val="none"/>
        </w:rPr>
      </w:pPr>
      <w:r w:rsidDel="00000000" w:rsidR="00000000" w:rsidRPr="00000000">
        <w:rPr>
          <w:rtl w:val="0"/>
        </w:rPr>
        <w:t xml:space="preserve">Next Steps</w:t>
      </w:r>
    </w:p>
    <w:p w:rsidR="00000000" w:rsidDel="00000000" w:rsidP="00000000" w:rsidRDefault="00000000" w:rsidRPr="00000000" w14:paraId="00000048">
      <w:pPr>
        <w:numPr>
          <w:ilvl w:val="1"/>
          <w:numId w:val="1"/>
        </w:numPr>
        <w:spacing w:after="0" w:afterAutospacing="0"/>
        <w:ind w:left="1440" w:hanging="360"/>
        <w:rPr>
          <w:u w:val="none"/>
        </w:rPr>
      </w:pPr>
      <w:r w:rsidDel="00000000" w:rsidR="00000000" w:rsidRPr="00000000">
        <w:rPr>
          <w:rtl w:val="0"/>
        </w:rPr>
        <w:t xml:space="preserve">Zoom poll for location of subsequent meetings (in-person vs. virtual)</w:t>
      </w:r>
    </w:p>
    <w:p w:rsidR="00000000" w:rsidDel="00000000" w:rsidP="00000000" w:rsidRDefault="00000000" w:rsidRPr="00000000" w14:paraId="00000049">
      <w:pPr>
        <w:numPr>
          <w:ilvl w:val="2"/>
          <w:numId w:val="1"/>
        </w:numPr>
        <w:spacing w:after="0" w:afterAutospacing="0"/>
        <w:ind w:left="2160" w:hanging="360"/>
        <w:rPr>
          <w:u w:val="none"/>
        </w:rPr>
      </w:pPr>
      <w:r w:rsidDel="00000000" w:rsidR="00000000" w:rsidRPr="00000000">
        <w:rPr>
          <w:rtl w:val="0"/>
        </w:rPr>
        <w:t xml:space="preserve">Lauren Ayers prefers in-person</w:t>
      </w:r>
    </w:p>
    <w:p w:rsidR="00000000" w:rsidDel="00000000" w:rsidP="00000000" w:rsidRDefault="00000000" w:rsidRPr="00000000" w14:paraId="0000004A">
      <w:pPr>
        <w:numPr>
          <w:ilvl w:val="2"/>
          <w:numId w:val="1"/>
        </w:numPr>
        <w:spacing w:after="0" w:afterAutospacing="0"/>
        <w:ind w:left="2160" w:hanging="360"/>
        <w:rPr>
          <w:u w:val="none"/>
        </w:rPr>
      </w:pPr>
      <w:r w:rsidDel="00000000" w:rsidR="00000000" w:rsidRPr="00000000">
        <w:rPr>
          <w:rtl w:val="0"/>
        </w:rPr>
        <w:t xml:space="preserve">Alyssum Maguire prefers hybrid</w:t>
      </w:r>
    </w:p>
    <w:p w:rsidR="00000000" w:rsidDel="00000000" w:rsidP="00000000" w:rsidRDefault="00000000" w:rsidRPr="00000000" w14:paraId="0000004B">
      <w:pPr>
        <w:numPr>
          <w:ilvl w:val="1"/>
          <w:numId w:val="1"/>
        </w:numPr>
        <w:spacing w:after="0" w:afterAutospacing="0"/>
        <w:ind w:left="1440" w:hanging="360"/>
        <w:rPr>
          <w:u w:val="none"/>
        </w:rPr>
      </w:pPr>
      <w:r w:rsidDel="00000000" w:rsidR="00000000" w:rsidRPr="00000000">
        <w:rPr>
          <w:rtl w:val="0"/>
        </w:rPr>
        <w:t xml:space="preserve">Future Meetings</w:t>
      </w:r>
    </w:p>
    <w:p w:rsidR="00000000" w:rsidDel="00000000" w:rsidP="00000000" w:rsidRDefault="00000000" w:rsidRPr="00000000" w14:paraId="0000004C">
      <w:pPr>
        <w:numPr>
          <w:ilvl w:val="2"/>
          <w:numId w:val="1"/>
        </w:numPr>
        <w:spacing w:after="0" w:afterAutospacing="0"/>
        <w:ind w:left="2160" w:hanging="360"/>
        <w:rPr>
          <w:u w:val="none"/>
        </w:rPr>
      </w:pPr>
      <w:r w:rsidDel="00000000" w:rsidR="00000000" w:rsidRPr="00000000">
        <w:rPr>
          <w:rtl w:val="0"/>
        </w:rPr>
        <w:t xml:space="preserve">Tuesday, December 13, 2022 (virtual)</w:t>
      </w:r>
    </w:p>
    <w:p w:rsidR="00000000" w:rsidDel="00000000" w:rsidP="00000000" w:rsidRDefault="00000000" w:rsidRPr="00000000" w14:paraId="0000004D">
      <w:pPr>
        <w:numPr>
          <w:ilvl w:val="3"/>
          <w:numId w:val="1"/>
        </w:numPr>
        <w:spacing w:after="0" w:afterAutospacing="0"/>
        <w:ind w:left="2880" w:hanging="360"/>
        <w:rPr>
          <w:u w:val="none"/>
        </w:rPr>
      </w:pPr>
      <w:r w:rsidDel="00000000" w:rsidR="00000000" w:rsidRPr="00000000">
        <w:rPr>
          <w:rtl w:val="0"/>
        </w:rPr>
        <w:t xml:space="preserve">11:30am-12:30pm</w:t>
      </w:r>
    </w:p>
    <w:p w:rsidR="00000000" w:rsidDel="00000000" w:rsidP="00000000" w:rsidRDefault="00000000" w:rsidRPr="00000000" w14:paraId="0000004E">
      <w:pPr>
        <w:numPr>
          <w:ilvl w:val="4"/>
          <w:numId w:val="1"/>
        </w:numPr>
        <w:ind w:left="3600" w:hanging="360"/>
        <w:rPr>
          <w:u w:val="none"/>
        </w:rPr>
      </w:pPr>
      <w:r w:rsidDel="00000000" w:rsidR="00000000" w:rsidRPr="00000000">
        <w:rPr>
          <w:rtl w:val="0"/>
        </w:rPr>
        <w:t xml:space="preserve">Choose 1-3 priorities to focus on for CHIP</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
    <w:embedRegular w:fontKey="{00000000-0000-0000-0000-000000000000}" r:id="rId1" w:subsetted="0"/>
    <w:embedItalic w:fontKey="{00000000-0000-0000-0000-000000000000}" r:id="rId2" w:subsetted="0"/>
  </w:font>
  <w:font w:name="Sofia">
    <w:embedRegular w:fontKey="{00000000-0000-0000-0000-000000000000}" r:id="rId3" w:subsetted="0"/>
  </w:font>
  <w:font w:name="Century Gothic">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46464a"/>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Century Gothic" w:cs="Century Gothic" w:eastAsia="Century Gothic" w:hAnsi="Century Gothic"/>
      <w:b w:val="1"/>
      <w:color w:val="009cce"/>
      <w:sz w:val="44"/>
      <w:szCs w:val="44"/>
    </w:rPr>
  </w:style>
  <w:style w:type="paragraph" w:styleId="Heading2">
    <w:name w:val="heading 2"/>
    <w:basedOn w:val="Normal"/>
    <w:next w:val="Normal"/>
    <w:pPr>
      <w:keepNext w:val="1"/>
      <w:keepLines w:val="1"/>
      <w:spacing w:after="120" w:before="120" w:lineRule="auto"/>
    </w:pPr>
    <w:rPr>
      <w:sz w:val="36"/>
      <w:szCs w:val="36"/>
    </w:rPr>
  </w:style>
  <w:style w:type="paragraph" w:styleId="Heading3">
    <w:name w:val="heading 3"/>
    <w:basedOn w:val="Normal"/>
    <w:next w:val="Normal"/>
    <w:pPr>
      <w:keepNext w:val="1"/>
      <w:keepLines w:val="1"/>
      <w:spacing w:after="0" w:before="40" w:lineRule="auto"/>
      <w:ind w:right="864"/>
    </w:pPr>
    <w:rPr>
      <w:rFonts w:ascii="Century Gothic" w:cs="Century Gothic" w:eastAsia="Century Gothic" w:hAnsi="Century Gothic"/>
      <w:b w:val="1"/>
      <w:color w:val="666666"/>
      <w:sz w:val="22"/>
      <w:szCs w:val="22"/>
    </w:rPr>
  </w:style>
  <w:style w:type="paragraph" w:styleId="Heading4">
    <w:name w:val="heading 4"/>
    <w:basedOn w:val="Normal"/>
    <w:next w:val="Normal"/>
    <w:pPr>
      <w:keepNext w:val="1"/>
      <w:keepLines w:val="1"/>
      <w:spacing w:after="0" w:before="40" w:lineRule="auto"/>
      <w:jc w:val="right"/>
    </w:pPr>
    <w:rPr>
      <w:rFonts w:ascii="Geo" w:cs="Geo" w:eastAsia="Geo" w:hAnsi="Geo"/>
      <w:color w:val="85e1ff"/>
    </w:rPr>
  </w:style>
  <w:style w:type="paragraph" w:styleId="Heading5">
    <w:name w:val="heading 5"/>
    <w:basedOn w:val="Normal"/>
    <w:next w:val="Normal"/>
    <w:pPr>
      <w:keepNext w:val="1"/>
      <w:keepLines w:val="1"/>
      <w:spacing w:after="0" w:before="40" w:lineRule="auto"/>
    </w:pPr>
    <w:rPr>
      <w:rFonts w:ascii="Sofia" w:cs="Sofia" w:eastAsia="Sofia" w:hAnsi="Sofia"/>
      <w:b w:val="1"/>
      <w:color w:val="f5a200"/>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color w:val="004d66"/>
    </w:rPr>
  </w:style>
  <w:style w:type="paragraph" w:styleId="Title">
    <w:name w:val="Title"/>
    <w:basedOn w:val="Normal"/>
    <w:next w:val="Normal"/>
    <w:pPr>
      <w:spacing w:after="0" w:line="240" w:lineRule="auto"/>
    </w:pPr>
    <w:rPr>
      <w:rFonts w:ascii="Century Gothic" w:cs="Century Gothic" w:eastAsia="Century Gothic" w:hAnsi="Century Gothic"/>
      <w:sz w:val="96"/>
      <w:szCs w:val="96"/>
    </w:rPr>
  </w:style>
  <w:style w:type="paragraph" w:styleId="Subtitle">
    <w:name w:val="Subtitle"/>
    <w:basedOn w:val="Normal"/>
    <w:next w:val="Normal"/>
    <w:pPr/>
    <w:rPr>
      <w:color w:val="a6a6a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uUquL2JHmg7WmxzhilvysqkVun-dplCk" TargetMode="External"/><Relationship Id="rId7" Type="http://schemas.openxmlformats.org/officeDocument/2006/relationships/hyperlink" Target="mailto:phatfield@rdaconsulting.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Sofia-regular.ttf"/><Relationship Id="rId4" Type="http://schemas.openxmlformats.org/officeDocument/2006/relationships/font" Target="fonts/CenturyGothic-regular.ttf"/><Relationship Id="rId5" Type="http://schemas.openxmlformats.org/officeDocument/2006/relationships/font" Target="fonts/CenturyGothic-bold.ttf"/><Relationship Id="rId6" Type="http://schemas.openxmlformats.org/officeDocument/2006/relationships/font" Target="fonts/CenturyGothic-italic.ttf"/><Relationship Id="rId7"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