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60A1" w14:textId="77777777" w:rsidR="002A2A06" w:rsidRPr="003745D0" w:rsidRDefault="002A2A06" w:rsidP="002A2A06">
      <w:pPr>
        <w:jc w:val="center"/>
        <w:rPr>
          <w:rFonts w:cs="Arial"/>
          <w:b/>
          <w:sz w:val="36"/>
          <w:szCs w:val="22"/>
          <w:u w:val="single"/>
        </w:rPr>
      </w:pPr>
      <w:r>
        <w:rPr>
          <w:b/>
          <w:sz w:val="36"/>
          <w:u w:val="single"/>
        </w:rPr>
        <w:t>УВЕДОМЛЕНИЕ О ПРАВИЛАХ СОБЛЮДЕНИЯ КОНФИДЕНЦИАЛЬНОСТИ</w:t>
      </w:r>
    </w:p>
    <w:p w14:paraId="048D0185" w14:textId="77777777" w:rsidR="002A2A06" w:rsidRPr="00005D32" w:rsidRDefault="002A2A06" w:rsidP="002A2A06">
      <w:pPr>
        <w:jc w:val="center"/>
        <w:rPr>
          <w:rFonts w:cs="Arial"/>
          <w:szCs w:val="22"/>
        </w:rPr>
      </w:pPr>
    </w:p>
    <w:p w14:paraId="307FF6B3" w14:textId="77777777" w:rsidR="002A2A06" w:rsidRPr="00005D32" w:rsidRDefault="002A2A06" w:rsidP="002A2A06">
      <w:pPr>
        <w:jc w:val="center"/>
        <w:rPr>
          <w:rFonts w:cs="Arial"/>
          <w:b/>
          <w:szCs w:val="22"/>
        </w:rPr>
      </w:pPr>
      <w:r>
        <w:rPr>
          <w:b/>
        </w:rPr>
        <w:t xml:space="preserve">НАСТОЯЩЕЕ УВЕДОМЛЕНИЕ ОПИСЫВАЕТ, КАКАЯ МЕДИЦИНСКАЯ ИНФОРМАЦИЯ О ВАС МОЖЕТ </w:t>
      </w:r>
    </w:p>
    <w:p w14:paraId="38281163" w14:textId="77777777" w:rsidR="002A2A06" w:rsidRPr="00005D32" w:rsidRDefault="002A2A06" w:rsidP="002A2A06">
      <w:pPr>
        <w:jc w:val="center"/>
        <w:rPr>
          <w:rFonts w:cs="Arial"/>
          <w:b/>
          <w:szCs w:val="22"/>
        </w:rPr>
      </w:pPr>
      <w:r>
        <w:rPr>
          <w:b/>
        </w:rPr>
        <w:t>ИСПОЛЬЗОВАТЬСЯ И ПЕРЕДАВАТЬСЯ И КАК ВЫ МОЖЕТЕ ПОЛУЧИТЬ ДОСТУП К ЭТОЙ ИНФОРМАЦИИ.</w:t>
      </w:r>
    </w:p>
    <w:p w14:paraId="70CDB10A" w14:textId="1C70317B" w:rsidR="002A2A06" w:rsidRPr="00005D32" w:rsidRDefault="00A6731F" w:rsidP="00A6731F">
      <w:pPr>
        <w:jc w:val="center"/>
        <w:rPr>
          <w:rFonts w:cs="Arial"/>
          <w:b/>
          <w:szCs w:val="22"/>
        </w:rPr>
      </w:pPr>
      <w:r>
        <w:rPr>
          <w:b/>
        </w:rPr>
        <w:t>ПОЖАЛУЙСТА, ПРОЧИТАЙТЕ ВНИМАТЕЛЬНО.</w:t>
      </w:r>
    </w:p>
    <w:p w14:paraId="1E0DC964" w14:textId="77777777" w:rsidR="002A2A06" w:rsidRPr="00005D32" w:rsidRDefault="002A2A06" w:rsidP="002A2A06">
      <w:pPr>
        <w:jc w:val="center"/>
        <w:rPr>
          <w:rFonts w:cs="Arial"/>
          <w:b/>
          <w:szCs w:val="22"/>
        </w:rPr>
      </w:pPr>
    </w:p>
    <w:p w14:paraId="11F3C571" w14:textId="261C6B7E" w:rsidR="002A2A06" w:rsidRPr="00005D32" w:rsidRDefault="002A2A06" w:rsidP="002A2A06">
      <w:pPr>
        <w:ind w:left="116" w:right="74"/>
        <w:jc w:val="both"/>
        <w:rPr>
          <w:rFonts w:eastAsia="Arial" w:cs="Arial"/>
          <w:szCs w:val="22"/>
        </w:rPr>
      </w:pPr>
      <w:r>
        <w:t xml:space="preserve">Ваша медицинская информация является личной и конфиденциальной, и мы должны защищать ее. В данном уведомлении поясняются требования и разрешения, установленные законом на использование и раскрытие информации о вашем здоровье. В нем также рассказывается о ваших правах и о том, что мы должны делать, чтобы использовать и раскрывать вашу медицинскую информацию.  Все сотрудники отдела поведенческого здоровья Агентства здравоохранения и социальных служб (Health </w:t>
      </w:r>
      <w:proofErr w:type="spellStart"/>
      <w:r>
        <w:t>and</w:t>
      </w:r>
      <w:proofErr w:type="spellEnd"/>
      <w:r>
        <w:t xml:space="preserve"> Human Services Agency, HHSA), персонал, волонтеры и другие лица, имеющие доступ к информации о здоровье клиентов, будут следовать положениям данного уведомления.  Сюда входят другие организации, которые входят в состав страховой сети психического здоровья округа </w:t>
      </w:r>
      <w:proofErr w:type="spellStart"/>
      <w:r>
        <w:t>Йоло</w:t>
      </w:r>
      <w:proofErr w:type="spellEnd"/>
      <w:r>
        <w:t xml:space="preserve"> и сети поставщиков DMC-ODS. </w:t>
      </w:r>
    </w:p>
    <w:p w14:paraId="4FEA37CC" w14:textId="77777777" w:rsidR="00005D32" w:rsidRPr="00005D32" w:rsidRDefault="00005D32" w:rsidP="002A2A06">
      <w:pPr>
        <w:ind w:left="116" w:right="74"/>
        <w:jc w:val="both"/>
        <w:rPr>
          <w:rFonts w:eastAsia="Arial" w:cs="Arial"/>
          <w:szCs w:val="22"/>
        </w:rPr>
      </w:pPr>
    </w:p>
    <w:p w14:paraId="676B6C57" w14:textId="77777777" w:rsidR="00005D32" w:rsidRPr="00005D32" w:rsidRDefault="00005D32" w:rsidP="002A2A06">
      <w:pPr>
        <w:ind w:left="116" w:right="74"/>
        <w:jc w:val="both"/>
        <w:rPr>
          <w:rFonts w:eastAsia="Arial" w:cs="Arial"/>
          <w:b/>
          <w:szCs w:val="22"/>
        </w:rPr>
      </w:pPr>
      <w:r>
        <w:rPr>
          <w:b/>
        </w:rPr>
        <w:t>По закону мы обязаны:</w:t>
      </w:r>
    </w:p>
    <w:p w14:paraId="1F2840A4" w14:textId="77777777" w:rsidR="002A2A06" w:rsidRPr="00005D32" w:rsidRDefault="002A2A06" w:rsidP="002A2A06">
      <w:pPr>
        <w:spacing w:before="3" w:line="280" w:lineRule="exact"/>
        <w:rPr>
          <w:rFonts w:cs="Arial"/>
          <w:szCs w:val="22"/>
        </w:rPr>
      </w:pPr>
    </w:p>
    <w:p w14:paraId="664490CB" w14:textId="77777777" w:rsidR="002A2A06" w:rsidRPr="00005D32" w:rsidRDefault="002A2A06" w:rsidP="002A2A06">
      <w:pPr>
        <w:ind w:left="116" w:right="77"/>
        <w:jc w:val="both"/>
        <w:rPr>
          <w:rFonts w:eastAsia="Arial" w:cs="Arial"/>
          <w:szCs w:val="22"/>
        </w:rPr>
      </w:pPr>
      <w:r>
        <w:t>    Обеспечьте конфиденциальность и безопасность вашей медицинской информации (также известной как «защищенная</w:t>
      </w:r>
    </w:p>
    <w:p w14:paraId="6F73A4F1" w14:textId="77777777" w:rsidR="002A2A06" w:rsidRPr="00005D32" w:rsidRDefault="002A2A06" w:rsidP="002A2A06">
      <w:pPr>
        <w:spacing w:line="274" w:lineRule="exact"/>
        <w:ind w:left="476" w:right="-20"/>
        <w:rPr>
          <w:rFonts w:eastAsia="Arial" w:cs="Arial"/>
          <w:szCs w:val="22"/>
        </w:rPr>
      </w:pPr>
      <w:r>
        <w:t>информация о здоровье» или «PHI»)</w:t>
      </w:r>
    </w:p>
    <w:p w14:paraId="428BB2A7" w14:textId="77777777" w:rsidR="002A2A06" w:rsidRPr="00005D32" w:rsidRDefault="002A2A06" w:rsidP="002A2A06">
      <w:pPr>
        <w:ind w:left="116" w:right="496"/>
        <w:jc w:val="both"/>
        <w:rPr>
          <w:rFonts w:eastAsia="Arial" w:cs="Arial"/>
          <w:szCs w:val="22"/>
        </w:rPr>
      </w:pPr>
      <w:r>
        <w:t>    Предоставить вам данное уведомление о наших юридических обязанностях и правилах конфиденциальности в отношении вашей PHI.</w:t>
      </w:r>
    </w:p>
    <w:p w14:paraId="04518950" w14:textId="77777777" w:rsidR="002A2A06" w:rsidRPr="00005D32" w:rsidRDefault="002A2A06" w:rsidP="002A2A06">
      <w:pPr>
        <w:spacing w:line="293" w:lineRule="exact"/>
        <w:ind w:left="116" w:right="2643"/>
        <w:jc w:val="both"/>
        <w:rPr>
          <w:rFonts w:eastAsia="Arial" w:cs="Arial"/>
          <w:szCs w:val="22"/>
        </w:rPr>
      </w:pPr>
      <w:r>
        <w:t>    Соблюдать обязанности и правила конфиденциальности, описанные в этом уведомлении.</w:t>
      </w:r>
    </w:p>
    <w:p w14:paraId="470D70F8" w14:textId="77777777" w:rsidR="002A2A06" w:rsidRPr="00005D32" w:rsidRDefault="002A2A06" w:rsidP="002A2A06">
      <w:pPr>
        <w:tabs>
          <w:tab w:val="left" w:pos="460"/>
        </w:tabs>
        <w:spacing w:before="19" w:line="276" w:lineRule="exact"/>
        <w:ind w:left="476" w:right="80" w:hanging="360"/>
        <w:jc w:val="both"/>
        <w:rPr>
          <w:rFonts w:eastAsia="Arial" w:cs="Arial"/>
          <w:szCs w:val="22"/>
        </w:rPr>
      </w:pPr>
      <w:r>
        <w:t></w:t>
      </w:r>
      <w:r>
        <w:tab/>
        <w:t>Немедленно уведомить вас, если произойдет нарушение, которое может поставить под угрозу конфиденциальность или безопасность вашей информации.</w:t>
      </w:r>
    </w:p>
    <w:p w14:paraId="69B3A8B1" w14:textId="77777777" w:rsidR="002A2A06" w:rsidRPr="00005D32" w:rsidRDefault="002A2A06" w:rsidP="002A2A06">
      <w:pPr>
        <w:rPr>
          <w:rFonts w:cs="Arial"/>
          <w:szCs w:val="22"/>
        </w:rPr>
      </w:pPr>
    </w:p>
    <w:p w14:paraId="2C5B7CE5" w14:textId="77777777" w:rsidR="00005D32" w:rsidRPr="00005D32" w:rsidRDefault="00005D32" w:rsidP="00B85F78">
      <w:pPr>
        <w:jc w:val="both"/>
        <w:rPr>
          <w:rFonts w:cs="Arial"/>
          <w:szCs w:val="22"/>
        </w:rPr>
      </w:pPr>
      <w:r>
        <w:rPr>
          <w:b/>
        </w:rPr>
        <w:t xml:space="preserve">Изменения в уведомлении: </w:t>
      </w:r>
      <w:r>
        <w:t>У нас есть право вносить изменения в настоящее Уведомление и применять эти изменения к вашей PHI. Если мы внесем изменения, вы имеете право получить их копию в письменном виде. Чтобы получить копию, вы можете обратиться к своему поставщику услуг или любому работнику HHSA.</w:t>
      </w:r>
    </w:p>
    <w:p w14:paraId="4CD33AED" w14:textId="77777777" w:rsidR="00005D32" w:rsidRPr="00005D32" w:rsidRDefault="00005D32" w:rsidP="002A2A06">
      <w:pPr>
        <w:rPr>
          <w:rFonts w:cs="Arial"/>
          <w:b/>
          <w:szCs w:val="22"/>
          <w:u w:val="single"/>
        </w:rPr>
      </w:pPr>
    </w:p>
    <w:p w14:paraId="5E8878DA" w14:textId="77777777" w:rsidR="00005D32" w:rsidRPr="00005D32" w:rsidRDefault="00005D32" w:rsidP="00005D32">
      <w:pPr>
        <w:rPr>
          <w:rFonts w:cs="Arial"/>
          <w:b/>
          <w:szCs w:val="22"/>
          <w:u w:val="single"/>
        </w:rPr>
      </w:pPr>
      <w:r>
        <w:rPr>
          <w:b/>
          <w:u w:val="single"/>
        </w:rPr>
        <w:t xml:space="preserve">КАК ЗАКОН РАЗРЕШАЕТ НАМ ИСПОЛЬЗОВАТЬ И РАСКРЫВАТЬ ИНФОРМАЦИЮ О ВАС </w:t>
      </w:r>
    </w:p>
    <w:p w14:paraId="34912C78" w14:textId="77777777" w:rsidR="00005D32" w:rsidRPr="00005D32" w:rsidRDefault="00005D32" w:rsidP="00005D32">
      <w:pPr>
        <w:rPr>
          <w:rFonts w:cs="Arial"/>
          <w:szCs w:val="22"/>
        </w:rPr>
      </w:pPr>
      <w:r>
        <w:lastRenderedPageBreak/>
        <w:t>Мы можем использовать или разглашать вашу медицинскую информацию (PHI) для лечения, оплаты или медицинского обслуживания. Вот несколько примеров:</w:t>
      </w:r>
    </w:p>
    <w:p w14:paraId="4063D94D" w14:textId="77777777" w:rsidR="00005D32" w:rsidRPr="00005D32" w:rsidRDefault="00005D32" w:rsidP="00005D32">
      <w:pPr>
        <w:rPr>
          <w:rFonts w:cs="Arial"/>
          <w:szCs w:val="22"/>
        </w:rPr>
      </w:pPr>
    </w:p>
    <w:p w14:paraId="5194336B" w14:textId="3BE4635F" w:rsidR="00005D32" w:rsidRPr="00005D32" w:rsidRDefault="00005D32" w:rsidP="00005D3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/>
          <w:b/>
        </w:rPr>
        <w:t>Для лечения:</w:t>
      </w:r>
      <w:r>
        <w:rPr>
          <w:rFonts w:ascii="Arial" w:hAnsi="Arial"/>
        </w:rPr>
        <w:t xml:space="preserve"> Медицинские работники, такие как врачи и психотерапевты, работающие с вами, могут поговорить с вами наедине, чтобы определить наиболее эффективное для вас лечение. Они могут ознакомиться с медицинскими услугами, которые вы получали раньше или могли получить позже.</w:t>
      </w:r>
    </w:p>
    <w:p w14:paraId="3D855E8C" w14:textId="77777777" w:rsidR="00005D32" w:rsidRPr="00005D32" w:rsidRDefault="00005D32" w:rsidP="00005D3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/>
          <w:b/>
        </w:rPr>
        <w:t>Для оплаты:</w:t>
      </w:r>
      <w:r>
        <w:rPr>
          <w:rFonts w:ascii="Arial" w:hAnsi="Arial"/>
        </w:rPr>
        <w:t xml:space="preserve"> Нам необходимо использовать и раскрывать информацию о вас, чтобы получать оплату за оказанные вам услуги. Например, страховые компании просят, чтобы в наших счетах было описание лечения и услуг, которые мы предоставили вам для получения оплаты.</w:t>
      </w:r>
    </w:p>
    <w:p w14:paraId="4088F00F" w14:textId="159EB049" w:rsidR="00005D32" w:rsidRDefault="00005D32" w:rsidP="00B85F7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Для медицинских операций:</w:t>
      </w:r>
      <w:r>
        <w:rPr>
          <w:rFonts w:ascii="Arial" w:hAnsi="Arial"/>
        </w:rPr>
        <w:t xml:space="preserve"> Мы можем использовать и раскрывать информацию о вас, чтобы убедиться, что услуги, которые вы получаете, соответствуют определенным нормам штата и федеральным нормам. Например, мы можем использовать вашу защищенную медицинскую информацию для проверки полученных вами услуг, чтобы убедиться, что вы получаете надлежащее лечение.</w:t>
      </w:r>
    </w:p>
    <w:p w14:paraId="03DD993F" w14:textId="27C9738E" w:rsidR="00A6731F" w:rsidRDefault="00A6731F" w:rsidP="00A6731F">
      <w:pPr>
        <w:rPr>
          <w:rFonts w:cs="Arial"/>
        </w:rPr>
      </w:pPr>
    </w:p>
    <w:p w14:paraId="606E4910" w14:textId="77777777" w:rsidR="007A6863" w:rsidRPr="00571B99" w:rsidRDefault="007A6863" w:rsidP="00571B99">
      <w:pPr>
        <w:rPr>
          <w:rFonts w:cs="Arial"/>
        </w:rPr>
      </w:pPr>
    </w:p>
    <w:p w14:paraId="01F5CDF2" w14:textId="4C0CE940" w:rsidR="00005D32" w:rsidRPr="00005D32" w:rsidRDefault="00A2776D" w:rsidP="00005D32">
      <w:pPr>
        <w:rPr>
          <w:rFonts w:cs="Arial"/>
          <w:b/>
          <w:szCs w:val="22"/>
        </w:rPr>
      </w:pPr>
      <w:r>
        <w:rPr>
          <w:b/>
        </w:rPr>
        <w:t>ИСПОЛЬЗОВАНИЕ И РАСКРЫТИЕ ИНФОРМАЦИИ ОТДЕЛОМ ПОВЕДЕНЧЕСКОГО ЗДОРОВЬЯ HHSA ОКРУГА ЙОЛО</w:t>
      </w:r>
    </w:p>
    <w:p w14:paraId="4DEA7C4E" w14:textId="77777777" w:rsidR="00005D32" w:rsidRPr="00005D32" w:rsidRDefault="00005D32" w:rsidP="00005D32">
      <w:pPr>
        <w:rPr>
          <w:rFonts w:cs="Arial"/>
          <w:szCs w:val="22"/>
        </w:rPr>
      </w:pPr>
    </w:p>
    <w:p w14:paraId="6E243502" w14:textId="2FC3F44C" w:rsidR="0055274F" w:rsidRPr="0055274F" w:rsidRDefault="0055274F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Специальные правила раскрытия психиатрической информации, информации о злоупотреблении психоактивными веществами и ВИЧ-инфекции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К случаям раскрытия медицинской информации о психических заболеваниях, злоупотреблении психоактивными веществами или данных, связанных с тестированием и лечением ВИЧ, могут применяться особые правила. Как правило, медицинская информация, касающаяся лечения психических заболеваний, злоупотребления психоактивными веществами или тестирования и лечения, связанных с ВИЧ, не может быть раскрыта без вашего разрешения или постановления суда. Из этого общего правила есть исключения.</w:t>
      </w:r>
    </w:p>
    <w:p w14:paraId="37AF8971" w14:textId="5B0F1EFA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Другим государственным учреждениям, предоставляющим льготы или услуги:</w:t>
      </w:r>
      <w:r>
        <w:rPr>
          <w:rFonts w:ascii="Arial" w:hAnsi="Arial"/>
        </w:rPr>
        <w:t xml:space="preserve"> Мы можем раскрывать информацию о вас другим государственным учреждениям, которые предоставляют вам льготы или услуги. Информация о вас, которую мы публикуем, должна быть необходимой для получения вами этих льгот или услуг.</w:t>
      </w:r>
    </w:p>
    <w:p w14:paraId="64387B02" w14:textId="7CF04F17" w:rsidR="00005D32" w:rsidRPr="00005D32" w:rsidRDefault="00EA5CBD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Чтобы держать вас в курсе:</w:t>
      </w:r>
      <w:r>
        <w:rPr>
          <w:rFonts w:ascii="Arial" w:hAnsi="Arial"/>
        </w:rPr>
        <w:t xml:space="preserve">  Мы можем позвонить или написать, чтобы сообщить вам о ваших приемах. Мы также можем присылать вам информацию о других видах лечения, которые могут вас заинтересовать.</w:t>
      </w:r>
    </w:p>
    <w:p w14:paraId="65D3D617" w14:textId="77777777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Научные исследования:</w:t>
      </w:r>
      <w:r>
        <w:rPr>
          <w:rFonts w:ascii="Arial" w:hAnsi="Arial"/>
        </w:rPr>
        <w:t xml:space="preserve"> Мы можем передать вашу защищенную информацию о здоровье исследователям для исследовательского проекта, прошедшего специальный процесс утверждения. Исследователи должны защищать защищенную информацию о здоровье, которую они получают.</w:t>
      </w:r>
    </w:p>
    <w:p w14:paraId="0AC90C72" w14:textId="77777777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Как требуется по закону:</w:t>
      </w:r>
      <w:r>
        <w:rPr>
          <w:rFonts w:ascii="Arial" w:hAnsi="Arial"/>
        </w:rPr>
        <w:t xml:space="preserve"> Мы будем раскрывать вашу защищенную информацию о здоровье, когда этого требует федеральное законодательство или законодательство штата.</w:t>
      </w:r>
    </w:p>
    <w:p w14:paraId="5DEF2DF4" w14:textId="77777777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Для предотвращения серьезной угрозы здоровью или безопасности:</w:t>
      </w:r>
      <w:r>
        <w:rPr>
          <w:rFonts w:ascii="Arial" w:hAnsi="Arial"/>
        </w:rPr>
        <w:t xml:space="preserve"> Мы можем использовать и раскрывать вашу защищенную информацию о здоровье для предотвращения серьезной угрозы вашему здоровью и безопасности или здоровью и безопасности населения или другого лица.</w:t>
      </w:r>
    </w:p>
    <w:p w14:paraId="3BC2E0DA" w14:textId="77777777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lastRenderedPageBreak/>
        <w:t>Компенсация рабочим:</w:t>
      </w:r>
      <w:r>
        <w:rPr>
          <w:rFonts w:ascii="Arial" w:hAnsi="Arial"/>
        </w:rPr>
        <w:t xml:space="preserve"> Мы можем раскрывать вашу защищенную информацию о здоровье для компенсации работникам или программ, которые могут предоставить вам льготы в случае производственных травм или заболеваний.</w:t>
      </w:r>
    </w:p>
    <w:p w14:paraId="3E38E4A9" w14:textId="77777777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Деятельность в области общественного здравоохранения:</w:t>
      </w:r>
      <w:r>
        <w:rPr>
          <w:rFonts w:ascii="Arial" w:hAnsi="Arial"/>
        </w:rPr>
        <w:t xml:space="preserve"> Мы можем разглашать вашу защищенную информацию о здоровье для целей общественного здравоохранения, таких как прекращение или контроль заболеваний, предотвращение травм или инвалидности, а также для сообщения о жестоком обращении или пренебрежении детьми, пожилыми людьми и взрослыми на иждивении.</w:t>
      </w:r>
    </w:p>
    <w:p w14:paraId="27A8FC97" w14:textId="77777777" w:rsidR="00005D32" w:rsidRPr="00005D32" w:rsidRDefault="00005D32" w:rsidP="00B85F7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Деятельность по надзору за здравоохранением:</w:t>
      </w:r>
      <w:r>
        <w:rPr>
          <w:rFonts w:ascii="Arial" w:hAnsi="Arial"/>
        </w:rPr>
        <w:t xml:space="preserve"> Мы можем передать вашу защищенную информацию о здоровье органу по надзору за здравоохранением в соответствии с законом. Надзор необходим для наблюдения за системой здравоохранения, государственными программами и соблюдением законов о гражданских правах.</w:t>
      </w:r>
    </w:p>
    <w:p w14:paraId="18EEF47D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Судебные и иные юридические действия:</w:t>
      </w:r>
      <w:r>
        <w:rPr>
          <w:rFonts w:ascii="Arial" w:hAnsi="Arial"/>
        </w:rPr>
        <w:t xml:space="preserve"> Если против вас открыто судебное дело или ведется судебный процесс, мы можем раскрыть вашу защищенную информацию о здоровье в ответ на постановление суда.</w:t>
      </w:r>
    </w:p>
    <w:p w14:paraId="22262BC4" w14:textId="5268BB32" w:rsidR="00005D32" w:rsidRPr="00005D32" w:rsidRDefault="00EA5CBD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71B99">
        <w:rPr>
          <w:rFonts w:ascii="Arial" w:hAnsi="Arial"/>
          <w:b/>
        </w:rPr>
        <w:t>Правоохранительная деятельность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Мы можем раскрывать вашу защищенную информацию о здоровье по запросу сотрудников правоохранительных органов:</w:t>
      </w:r>
    </w:p>
    <w:p w14:paraId="2D69B534" w14:textId="77777777" w:rsidR="00005D32" w:rsidRPr="00005D32" w:rsidRDefault="00005D32" w:rsidP="00D14A83">
      <w:pPr>
        <w:pStyle w:val="ListParagraph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</w:rPr>
        <w:t>в ответ на постановление суда, ордер или аналогичный процесс;</w:t>
      </w:r>
    </w:p>
    <w:p w14:paraId="4B594BCE" w14:textId="77777777" w:rsidR="00005D32" w:rsidRPr="00005D32" w:rsidRDefault="00005D32" w:rsidP="00D14A83">
      <w:pPr>
        <w:pStyle w:val="ListParagraph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</w:rPr>
        <w:t>чтобы найти подозреваемого, беглеца, свидетеля или пропавшего без вести;</w:t>
      </w:r>
    </w:p>
    <w:p w14:paraId="3BBDF55A" w14:textId="77777777" w:rsidR="00005D32" w:rsidRPr="00005D32" w:rsidRDefault="00005D32" w:rsidP="00D14A83">
      <w:pPr>
        <w:pStyle w:val="ListParagraph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</w:rPr>
        <w:t>если вы стали жертвой преступления и не можете дать согласие на предоставление информации;</w:t>
      </w:r>
    </w:p>
    <w:p w14:paraId="017A5D88" w14:textId="77777777" w:rsidR="00005D32" w:rsidRPr="00005D32" w:rsidRDefault="00005D32" w:rsidP="00D14A83">
      <w:pPr>
        <w:pStyle w:val="ListParagraph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</w:rPr>
        <w:t>чтобы сообщить о преступном поведении в любом из наших учреждений;</w:t>
      </w:r>
    </w:p>
    <w:p w14:paraId="4E62EA18" w14:textId="4E7A8BA8" w:rsidR="00005D32" w:rsidRPr="00005D32" w:rsidRDefault="00005D32" w:rsidP="00D14A83">
      <w:pPr>
        <w:pStyle w:val="ListParagraph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</w:rPr>
        <w:t>для информирования о преступлении или преступнике в чрезвычайных обстоятельствах.</w:t>
      </w:r>
    </w:p>
    <w:p w14:paraId="43BB83B2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Коронеры и медицинские эксперты:</w:t>
      </w:r>
      <w:r>
        <w:rPr>
          <w:rFonts w:ascii="Arial" w:hAnsi="Arial"/>
        </w:rPr>
        <w:t xml:space="preserve"> Мы можем предоставить медицинскую информацию коронеру или судебно-медицинскому эксперту.  Это может быть необходимо, например, для опознания умершего человека или установления причины смерти.</w:t>
      </w:r>
    </w:p>
    <w:p w14:paraId="0BB814F7" w14:textId="60B3BE71" w:rsidR="00005D32" w:rsidRPr="00005D32" w:rsidRDefault="00EA5CBD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Национальная безопасность и разведывательная деятельность:</w:t>
      </w:r>
      <w:r>
        <w:rPr>
          <w:rFonts w:ascii="Arial" w:hAnsi="Arial"/>
        </w:rPr>
        <w:t xml:space="preserve">  Мы можем предоставлять защищенную информацию о вашем здоровье уполномоченным федеральным сотрудникам для осуществления разведывательной, контрразведывательной и другой деятельности, связанной с национальной безопасностью, разрешенной законом.</w:t>
      </w:r>
    </w:p>
    <w:p w14:paraId="3008FE48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Службы охраны президента и других лиц:</w:t>
      </w:r>
      <w:r>
        <w:rPr>
          <w:rFonts w:ascii="Arial" w:hAnsi="Arial"/>
        </w:rPr>
        <w:t xml:space="preserve"> Мы можем передать защищенную информацию о вашем здоровье уполномоченным федеральным чиновникам, чтобы они могли защищать президента и других глав государств или проводить специальные расследования.</w:t>
      </w:r>
    </w:p>
    <w:p w14:paraId="640FCC9F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Услуги по охране выборных конституционных должностных лиц:</w:t>
      </w:r>
      <w:r>
        <w:rPr>
          <w:rFonts w:ascii="Arial" w:hAnsi="Arial"/>
        </w:rPr>
        <w:t xml:space="preserve"> Мы можем раскрывать защищенную информацию о вашем здоровье государственным правоохранительным органам по мере необходимости для защиты выборных конституционных должностных лиц на федеральном уровне и уровне штата и их семей.</w:t>
      </w:r>
    </w:p>
    <w:p w14:paraId="4D29E001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Охранные услуги для Сената или комитета Ассамблеи: </w:t>
      </w:r>
      <w:r>
        <w:rPr>
          <w:rFonts w:ascii="Arial" w:hAnsi="Arial"/>
        </w:rPr>
        <w:t>Мы можем передать защищенную информацию о вашем здоровье Комитету Сената по правилам или Комитету по правилам Ассамблеи для проведения законодательного расследования, санкционированного комитетом.</w:t>
      </w:r>
    </w:p>
    <w:p w14:paraId="5A8363F3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Заключенные:</w:t>
      </w:r>
      <w:r>
        <w:rPr>
          <w:rFonts w:ascii="Arial" w:hAnsi="Arial"/>
        </w:rPr>
        <w:t xml:space="preserve"> Если вы в настоящее время находитесь в заключении, мы можем передать защищенную информацию о вашем здоровье Управлению по делам </w:t>
      </w:r>
    </w:p>
    <w:p w14:paraId="7D9E3618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молодежи или Агентству по исправлению взрослых, если это необходимо для отправления правосудия.</w:t>
      </w:r>
    </w:p>
    <w:p w14:paraId="398E283C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Многопрофильные группы персонала:</w:t>
      </w:r>
      <w:r>
        <w:rPr>
          <w:rFonts w:ascii="Arial" w:hAnsi="Arial"/>
        </w:rPr>
        <w:t xml:space="preserve"> Мы можем раскрывать защищенную информацию о вашем здоровье членам междисциплинарной группы, занимающейся профилактикой, выявлением, управлением делами или лечением ребенка, подвергшегося жестокому обращению и/или безнадзорности, и родителей ребенка, а также жестокого обращения с пожилыми людьми и/или безнадзорности.</w:t>
      </w:r>
    </w:p>
    <w:p w14:paraId="1DAA66D5" w14:textId="77777777" w:rsidR="00005D32" w:rsidRPr="00005D32" w:rsidRDefault="00005D32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Военные и бывшие военнослужащие:</w:t>
      </w:r>
      <w:r>
        <w:rPr>
          <w:rFonts w:ascii="Arial" w:hAnsi="Arial"/>
        </w:rPr>
        <w:t xml:space="preserve"> Если вы являетесь военнослужащим, мы можем предоставить медицинскую информацию о вас в соответствии с требованиями военного командования. Мы также можем предоставлять медицинскую информацию об иностранных военнослужащих соответствующим иностранным военным властям.</w:t>
      </w:r>
    </w:p>
    <w:p w14:paraId="2D37B579" w14:textId="16E25DEF" w:rsidR="00005D32" w:rsidRPr="00005D32" w:rsidRDefault="00A6731F" w:rsidP="00D14A8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Помощь при стихийных бедствиях:</w:t>
      </w:r>
      <w:r>
        <w:rPr>
          <w:rFonts w:ascii="Arial" w:hAnsi="Arial"/>
        </w:rPr>
        <w:t xml:space="preserve"> Мы можем раскрывать вашу медицинскую информацию организациям по оказанию помощи при стихийных бедствиях, которые запрашивают вашу медицинскую информацию для координации ухода за вами или уведомления семьи и друзей о вашем местонахождении или состоянии во время стихийного бедствия. Мы предоставим вам возможность согласиться или возразить против такого раскрытия, когда это будет практически целесообразно.</w:t>
      </w:r>
    </w:p>
    <w:p w14:paraId="4D39B05C" w14:textId="77777777" w:rsidR="00005D32" w:rsidRPr="00005D32" w:rsidRDefault="00005D32" w:rsidP="00D14A83">
      <w:pPr>
        <w:spacing w:line="246" w:lineRule="auto"/>
        <w:ind w:right="63"/>
        <w:jc w:val="both"/>
        <w:rPr>
          <w:rFonts w:eastAsia="Arial" w:cs="Arial"/>
          <w:b/>
          <w:bCs/>
          <w:szCs w:val="22"/>
        </w:rPr>
      </w:pPr>
    </w:p>
    <w:p w14:paraId="392F8540" w14:textId="77777777" w:rsidR="00005D32" w:rsidRPr="00005D32" w:rsidRDefault="00005D32" w:rsidP="00D14A83">
      <w:pPr>
        <w:spacing w:line="246" w:lineRule="auto"/>
        <w:ind w:right="63"/>
        <w:jc w:val="both"/>
        <w:rPr>
          <w:rFonts w:eastAsia="Arial" w:cs="Arial"/>
          <w:szCs w:val="22"/>
        </w:rPr>
      </w:pPr>
      <w:r>
        <w:rPr>
          <w:b/>
        </w:rPr>
        <w:t>Другие варианты использования и раскрытия защищенной информации о вашем здоровье, не предусмотренные настоящим уведомлением или применимыми к нам законами, будут рассматриваться только с вашего письменного разрешения. Если у вас есть четкие предпочтения относительно того, как мы можем передавать вашу информацию, сообщите нам об этом. Мы никогда не будем передавать вашу информацию в маркетинговых целях, продавать вашу информацию или делиться большинством психотерапевтических заметок, если вы не уведомите об этом своего поставщика услуг в письменной форме. Мы можем связаться с вами для сбора средств, но вы можете запретить нам связываться с вами снова. Если вы передумаете, мы прекратим использование или раскрытие защищенной информации о вашем здоровье, но мы не можем отозвать уже предоставленную информацию. Мы должны вести документацию об оказанной вам помощи.</w:t>
      </w:r>
    </w:p>
    <w:p w14:paraId="6F17BB31" w14:textId="77777777" w:rsidR="00005D32" w:rsidRPr="00005D32" w:rsidRDefault="00005D32" w:rsidP="00005D32">
      <w:pPr>
        <w:rPr>
          <w:rFonts w:cs="Arial"/>
          <w:szCs w:val="22"/>
        </w:rPr>
      </w:pPr>
    </w:p>
    <w:p w14:paraId="7C7549EC" w14:textId="77777777" w:rsidR="00005D32" w:rsidRPr="00005D32" w:rsidRDefault="00005D32" w:rsidP="00005D32">
      <w:pPr>
        <w:rPr>
          <w:rFonts w:cs="Arial"/>
          <w:b/>
          <w:szCs w:val="22"/>
          <w:u w:val="single"/>
        </w:rPr>
      </w:pPr>
      <w:r>
        <w:rPr>
          <w:b/>
          <w:u w:val="single"/>
        </w:rPr>
        <w:t>ВАШИ ПРАВА В ОТНОШЕНИИ ЗАЩИЩЕННОЙ ИНФОРМАЦИИ О ВАШЕМ ЗДОРОВЬЕ (PHI)</w:t>
      </w:r>
    </w:p>
    <w:p w14:paraId="3AA1DE24" w14:textId="77777777" w:rsidR="00005D32" w:rsidRPr="00005D32" w:rsidRDefault="00005D32" w:rsidP="00005D32">
      <w:pPr>
        <w:rPr>
          <w:rFonts w:cs="Arial"/>
          <w:szCs w:val="22"/>
        </w:rPr>
      </w:pPr>
    </w:p>
    <w:p w14:paraId="6ED3EB35" w14:textId="77777777" w:rsidR="00005D32" w:rsidRP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на проверку и копирование:</w:t>
      </w:r>
      <w:r>
        <w:rPr>
          <w:rFonts w:ascii="Arial" w:hAnsi="Arial"/>
        </w:rPr>
        <w:t xml:space="preserve"> Федеральные правила гласят, что вы имеете право запросить просмотр и копирование защищенной информации о вашем здоровье. Однако информация о психиатрическом лечении, а также о лечении наркомании и алкоголизма регулируется другими законами. В соответствии с этими законами ваш запрос на просмотр и копирование защищенной информации о вашем здоровье может быть отклонен. Вы можете получить информационный листок о доступе к своим записям, обратившись к своему поставщику медицинских услуг</w:t>
      </w:r>
    </w:p>
    <w:p w14:paraId="52F3522E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5BA4875A" w14:textId="7CE04F7B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/>
        </w:rPr>
        <w:t>Лицензированный специалист в области психического здоровья одобрит или отклонит ваш запрос. В случае одобрения мы можем взимать разумную плату за копирование и пересылку защищенной информации о вашем здоровье. Мы также можем попросить предоставить вам краткое изложение вместо полной записи. Информация обычно предоставляется в течение тридцати (30) дней. Если ваш запрос будет отклонен, вы можете подать апелляцию и попросить, чтобы другой психотерапевт рассмотрел ваш запрос.</w:t>
      </w:r>
    </w:p>
    <w:p w14:paraId="51E95CF7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00A03E56" w14:textId="131C44AB" w:rsidR="00005D32" w:rsidRP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требовать внесения поправок:</w:t>
      </w:r>
      <w:r>
        <w:rPr>
          <w:rFonts w:ascii="Arial" w:hAnsi="Arial"/>
        </w:rPr>
        <w:t xml:space="preserve"> Если вы считаете, что имеющаяся у нас информация о вас неверна или неполна, вы можете запросить внесение изменений в защищенную информацию о вашем здоровье, если мы сохраним эту информацию</w:t>
      </w:r>
      <w:r w:rsidR="00571B99" w:rsidRPr="00571B99">
        <w:rPr>
          <w:rFonts w:ascii="Arial" w:hAnsi="Arial"/>
        </w:rPr>
        <w:t>.</w:t>
      </w:r>
      <w:r>
        <w:rPr>
          <w:rFonts w:ascii="Arial" w:hAnsi="Arial"/>
        </w:rPr>
        <w:t xml:space="preserve">  Хотя мы будем принимать запросы на изменения, мы не обязаны соглашаться с изменениям</w:t>
      </w:r>
    </w:p>
    <w:p w14:paraId="1E840B1D" w14:textId="77777777" w:rsidR="00005D32" w:rsidRPr="00005D32" w:rsidRDefault="00005D32" w:rsidP="00005D32">
      <w:pPr>
        <w:pStyle w:val="ListParagraph"/>
        <w:rPr>
          <w:rFonts w:ascii="Arial" w:hAnsi="Arial" w:cs="Arial"/>
        </w:rPr>
      </w:pPr>
    </w:p>
    <w:p w14:paraId="4AAB0EE8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/>
        </w:rPr>
        <w:t>Мы можем отклонить ваш запрос на изменение защищенной информации о вашем здоровье, если она исходит от другого поставщика медицинских услуг, если она является частью защищенной информации о вашем здоровье, которую вам не было разрешено просматривать и копировать, или если защищенная информация о вашем здоровье признана точной и полной.</w:t>
      </w:r>
    </w:p>
    <w:p w14:paraId="1F67C88A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6B8527A7" w14:textId="008E48D2" w:rsidR="00005D32" w:rsidRP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на получение отчета о раскрытии медицинской информации:</w:t>
      </w:r>
      <w:r>
        <w:rPr>
          <w:rFonts w:ascii="Arial" w:hAnsi="Arial"/>
        </w:rPr>
        <w:t xml:space="preserve"> Вы имеете право попросить нас сообщить вам, кому мы могли раскрыть защищенную информацию о вашем здоровье. В соответствии с федеральными правилами мы должны вести список лиц, которым была передана защищенная информация о вашем здоровье, которая не использовалась для лечения, оплаты и медицинских операций или в соответствии с требованиями закона, упомянутого выше.  Чтобы получить этот список, вы должны письменно запросить его у поставщика услуг. Вы не можете запросить список за период времени более шести лет назад. Мы будем предоставлять один отчет в год бесплатно, но взимать с вас разумную плату, основанную на стоимости, если второй запрос поступит в течение 12-месячного периода. Мы сообщим вам стоимость, и вы можете отменить или изменить свой запрос до того, как он вам что-либо будет стоить.</w:t>
      </w:r>
    </w:p>
    <w:p w14:paraId="6E4F237B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6D112296" w14:textId="77777777" w:rsid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просить нас об ограничении защищенной информации о вашем здоровье:</w:t>
      </w:r>
      <w:r>
        <w:rPr>
          <w:rFonts w:ascii="Arial" w:hAnsi="Arial"/>
        </w:rPr>
        <w:t xml:space="preserve"> Вы имеете право попросить нас ограничить защищенную информацию о вашем здоровье, которую закон позволяет нам использовать или раскрывать для лечения, оплаты или медицинских операций. Мы не обязаны соглашаться с вашим запросом. Если мы согласны, мы выполним ваш запрос, за исключением случаев, когда защищенная информация о вашем здоровье необходима для оказания вам неотложной помощи. Чтобы запросить ограничения, вы должны обратиться к своему поставщику услуг в письменной форме. Вы должны сообщить нам (1) какую защищенную информацию о вашем здоровье вы хотите ограничить; (2) хотите ли вы ограничить ее использование, раскрытие или и то, и другое; и (3) к кому вы хотите применить ограничения.</w:t>
      </w:r>
    </w:p>
    <w:p w14:paraId="4568CCE7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60898FDC" w14:textId="77777777" w:rsid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просить о конфиденциальности:</w:t>
      </w:r>
      <w:r>
        <w:rPr>
          <w:rFonts w:ascii="Arial" w:hAnsi="Arial"/>
        </w:rPr>
        <w:t xml:space="preserve"> Вы имеете право попросить нас сообщить вам о приемах или других вопросах, связанных с вашим лечением, определенным образом или в определенном месте. Например, вы можете попросить, чтобы мы связались с вами по определенному номеру телефона или по почте. Чтобы просить о конфиденциальности определенной информации, вы должны обратиться к своему поставщику услуг в письменной форме. Вы должны сообщить нам, как или где вы хотите, чтобы с вами связались.</w:t>
      </w:r>
    </w:p>
    <w:p w14:paraId="1860D1E0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556047E1" w14:textId="77777777" w:rsid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просить нас не использовать защищенную информацию о вашем здоровье:</w:t>
      </w:r>
      <w:r>
        <w:rPr>
          <w:rFonts w:ascii="Arial" w:hAnsi="Arial"/>
        </w:rPr>
        <w:t xml:space="preserve"> Если медицинское изделие или услуга для вас были полностью оплачены из собственного кармана, вы имеете право потребовать, чтобы информация о вашем психическом здоровье не передавалась компании </w:t>
      </w:r>
      <w:r>
        <w:rPr>
          <w:rFonts w:ascii="Arial" w:hAnsi="Arial"/>
        </w:rPr>
        <w:lastRenderedPageBreak/>
        <w:t>медицинского страхования в целях осуществления оплаты или оказания медицинской помощи. Исключение распространяется на случаи, когда раскрытие информации плану медицинского страхования требуется по закону.</w:t>
      </w:r>
    </w:p>
    <w:p w14:paraId="69B263D8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7BAD3EE4" w14:textId="77777777" w:rsidR="00005D32" w:rsidRDefault="00005D32" w:rsidP="00D14A8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>Право на получение бумажной копии настоящего уведомления:</w:t>
      </w:r>
      <w:r>
        <w:rPr>
          <w:rFonts w:ascii="Arial" w:hAnsi="Arial"/>
        </w:rPr>
        <w:t xml:space="preserve"> Вы можете запросить у нас копию настоящего уведомления в любое время. Даже если вы согласились получить это уведомление по электронной почте, мы предоставим вам бумажную копию этого уведомления.  Вы можете попросить копию у любого сотрудника.</w:t>
      </w:r>
    </w:p>
    <w:p w14:paraId="4052A079" w14:textId="77777777" w:rsidR="00005D32" w:rsidRPr="00005D32" w:rsidRDefault="00005D32" w:rsidP="00D14A83">
      <w:pPr>
        <w:pStyle w:val="ListParagraph"/>
        <w:jc w:val="both"/>
        <w:rPr>
          <w:rFonts w:ascii="Arial" w:hAnsi="Arial" w:cs="Arial"/>
        </w:rPr>
      </w:pPr>
    </w:p>
    <w:p w14:paraId="7F5C87B9" w14:textId="6B926B10" w:rsidR="00ED095C" w:rsidRPr="00A6731F" w:rsidRDefault="00005D32" w:rsidP="00D14A83">
      <w:pPr>
        <w:pStyle w:val="ListParagraph"/>
        <w:numPr>
          <w:ilvl w:val="0"/>
          <w:numId w:val="8"/>
        </w:numPr>
        <w:jc w:val="both"/>
        <w:rPr>
          <w:rFonts w:eastAsia="Arial" w:cs="Arial"/>
          <w:b/>
          <w:bCs/>
          <w:u w:val="thick" w:color="000000"/>
        </w:rPr>
      </w:pPr>
      <w:r>
        <w:rPr>
          <w:rFonts w:ascii="Arial" w:hAnsi="Arial"/>
          <w:b/>
        </w:rPr>
        <w:t>Право выбрать человека, который будет действовать от вашего имени:</w:t>
      </w:r>
      <w:r>
        <w:rPr>
          <w:rFonts w:ascii="Arial" w:hAnsi="Arial"/>
        </w:rPr>
        <w:t xml:space="preserve"> Если вы выдали кому-либо медицинскую доверенность или если кто-то является вашим законным опекуном, это лицо может воспользоваться вашими правами и сделать выбор в отношении вашей медицинской информации Прежде чем предпринимать какие-либо действия, мы позаботимся о том, чтобы это лицо имело эти полномочия и могло действовать от вашего имени.</w:t>
      </w:r>
    </w:p>
    <w:p w14:paraId="6B222ED5" w14:textId="555E57A1" w:rsidR="00A6731F" w:rsidRPr="00A6731F" w:rsidRDefault="00A6731F" w:rsidP="00A6731F">
      <w:pPr>
        <w:rPr>
          <w:rFonts w:eastAsia="Arial" w:cs="Arial"/>
          <w:b/>
          <w:bCs/>
          <w:u w:val="thick" w:color="000000"/>
        </w:rPr>
      </w:pPr>
    </w:p>
    <w:p w14:paraId="1F624475" w14:textId="77777777" w:rsidR="00A6731F" w:rsidRDefault="00A6731F">
      <w:pPr>
        <w:rPr>
          <w:rFonts w:eastAsia="Arial" w:cs="Arial"/>
          <w:b/>
          <w:bCs/>
          <w:szCs w:val="22"/>
          <w:u w:val="thick" w:color="000000"/>
        </w:rPr>
      </w:pPr>
      <w:r>
        <w:br w:type="page"/>
      </w:r>
    </w:p>
    <w:p w14:paraId="1BCFC22A" w14:textId="44561A9E" w:rsidR="007A6863" w:rsidRPr="007A6863" w:rsidRDefault="009B0D2E" w:rsidP="0055274F">
      <w:pPr>
        <w:spacing w:before="65"/>
        <w:ind w:left="216" w:right="-20"/>
        <w:jc w:val="center"/>
        <w:rPr>
          <w:rFonts w:eastAsia="Arial" w:cs="Arial"/>
          <w:szCs w:val="22"/>
        </w:rPr>
      </w:pPr>
      <w:r>
        <w:rPr>
          <w:b/>
          <w:u w:val="thick" w:color="000000"/>
        </w:rPr>
        <w:lastRenderedPageBreak/>
        <w:t>КАК ПОДАТЬ ЖАЛОБУ</w:t>
      </w:r>
    </w:p>
    <w:p w14:paraId="0C5885C6" w14:textId="77777777" w:rsidR="007A6863" w:rsidRPr="007A6863" w:rsidRDefault="007A6863" w:rsidP="007A6863">
      <w:pPr>
        <w:spacing w:before="16" w:line="260" w:lineRule="exact"/>
        <w:rPr>
          <w:szCs w:val="22"/>
        </w:rPr>
      </w:pPr>
    </w:p>
    <w:p w14:paraId="3B10BF77" w14:textId="597D2E6E" w:rsidR="007A6863" w:rsidRPr="007A6863" w:rsidRDefault="007A6863" w:rsidP="00D14A83">
      <w:pPr>
        <w:ind w:left="216" w:right="72"/>
        <w:jc w:val="both"/>
        <w:rPr>
          <w:rFonts w:eastAsia="Arial" w:cs="Arial"/>
          <w:szCs w:val="22"/>
        </w:rPr>
      </w:pPr>
      <w:r>
        <w:t>Если вы считаете, что ваши права на неприкосновенность частной жизни были нарушены, вы можете подать жалобу нам или федеральному правительству. Закон запрещает преследования в отношении лица за подачу жалобы.</w:t>
      </w:r>
    </w:p>
    <w:p w14:paraId="0C8E1D76" w14:textId="77777777" w:rsidR="007A6863" w:rsidRPr="007A6863" w:rsidRDefault="007A6863" w:rsidP="007A6863">
      <w:pPr>
        <w:spacing w:before="4" w:line="271" w:lineRule="exact"/>
        <w:ind w:left="216" w:right="-20"/>
        <w:rPr>
          <w:rFonts w:eastAsia="Arial" w:cs="Arial"/>
          <w:szCs w:val="22"/>
        </w:rPr>
      </w:pPr>
      <w:r>
        <w:t>Подача жалобы не повлияет на ваше право на дальнейшее лечение или лечение в будущем.</w:t>
      </w:r>
    </w:p>
    <w:p w14:paraId="430CFA8E" w14:textId="77777777" w:rsidR="007A6863" w:rsidRDefault="007A6863" w:rsidP="007A6863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789"/>
      </w:tblGrid>
      <w:tr w:rsidR="007A6863" w:rsidRPr="00571B99" w14:paraId="6B5F2E9D" w14:textId="77777777" w:rsidTr="002F0CF5">
        <w:trPr>
          <w:jc w:val="center"/>
        </w:trPr>
        <w:tc>
          <w:tcPr>
            <w:tcW w:w="4675" w:type="dxa"/>
          </w:tcPr>
          <w:p w14:paraId="63F4E663" w14:textId="77777777" w:rsidR="007A6863" w:rsidRDefault="007A6863" w:rsidP="007A6863">
            <w:pPr>
              <w:rPr>
                <w:rFonts w:cs="Arial"/>
                <w:b/>
              </w:rPr>
            </w:pPr>
            <w:r>
              <w:rPr>
                <w:b/>
              </w:rPr>
              <w:t xml:space="preserve">Чтобы подать жалобу в Отдел поведенческого здоровья HHSA округа </w:t>
            </w:r>
            <w:proofErr w:type="spellStart"/>
            <w:r>
              <w:rPr>
                <w:b/>
              </w:rPr>
              <w:t>Йоло</w:t>
            </w:r>
            <w:proofErr w:type="spellEnd"/>
            <w:r>
              <w:rPr>
                <w:b/>
              </w:rPr>
              <w:t>, обращайтесь к:</w:t>
            </w:r>
          </w:p>
          <w:p w14:paraId="453744C6" w14:textId="77777777" w:rsidR="007A6863" w:rsidRDefault="007A6863" w:rsidP="007A6863">
            <w:pPr>
              <w:rPr>
                <w:rFonts w:cs="Arial"/>
                <w:b/>
              </w:rPr>
            </w:pPr>
          </w:p>
          <w:p w14:paraId="74562D7A" w14:textId="77777777" w:rsidR="007A6863" w:rsidRPr="0055274F" w:rsidRDefault="007A6863" w:rsidP="007A6863">
            <w:pPr>
              <w:rPr>
                <w:rFonts w:cs="Arial"/>
              </w:rPr>
            </w:pPr>
            <w:r>
              <w:t xml:space="preserve">Катрин </w:t>
            </w:r>
            <w:proofErr w:type="spellStart"/>
            <w:r>
              <w:t>Баррет</w:t>
            </w:r>
            <w:proofErr w:type="spellEnd"/>
            <w:r>
              <w:t xml:space="preserve"> / </w:t>
            </w:r>
            <w:proofErr w:type="spellStart"/>
            <w:r>
              <w:t>Katherine</w:t>
            </w:r>
            <w:proofErr w:type="spellEnd"/>
            <w:r>
              <w:t xml:space="preserve"> </w:t>
            </w:r>
            <w:proofErr w:type="spellStart"/>
            <w:r>
              <w:t>Barrett</w:t>
            </w:r>
            <w:proofErr w:type="spellEnd"/>
          </w:p>
          <w:p w14:paraId="291BA173" w14:textId="77777777" w:rsidR="007A6863" w:rsidRPr="0055274F" w:rsidRDefault="007A6863" w:rsidP="007A6863">
            <w:pPr>
              <w:rPr>
                <w:rFonts w:cs="Arial"/>
              </w:rPr>
            </w:pPr>
            <w:r>
              <w:t xml:space="preserve">Ответственный за контроль соблюдения законов / </w:t>
            </w:r>
            <w:proofErr w:type="spellStart"/>
            <w:r>
              <w:t>Compliance</w:t>
            </w:r>
            <w:proofErr w:type="spellEnd"/>
            <w:r>
              <w:t xml:space="preserve"> </w:t>
            </w:r>
            <w:proofErr w:type="spellStart"/>
            <w:r>
              <w:t>Officer</w:t>
            </w:r>
            <w:proofErr w:type="spellEnd"/>
          </w:p>
          <w:p w14:paraId="240D83A2" w14:textId="77777777" w:rsidR="00ED095C" w:rsidRPr="00571B99" w:rsidRDefault="007A6863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137 N. Cottonwood Street, Suite 2500</w:t>
            </w:r>
          </w:p>
          <w:p w14:paraId="357FA2F0" w14:textId="77777777" w:rsidR="00ED095C" w:rsidRPr="00571B99" w:rsidRDefault="00ED095C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Woodland, CA 95695</w:t>
            </w:r>
          </w:p>
          <w:p w14:paraId="7C9A96CB" w14:textId="77777777" w:rsidR="00ED095C" w:rsidRPr="0055274F" w:rsidRDefault="00ED095C" w:rsidP="007A6863">
            <w:pPr>
              <w:rPr>
                <w:rFonts w:cs="Arial"/>
              </w:rPr>
            </w:pPr>
            <w:r>
              <w:t>(530) 666-8983</w:t>
            </w:r>
          </w:p>
          <w:p w14:paraId="5197E022" w14:textId="46F037CB" w:rsidR="00ED095C" w:rsidRPr="0055274F" w:rsidRDefault="00ED095C" w:rsidP="007A6863">
            <w:pPr>
              <w:rPr>
                <w:rFonts w:cs="Arial"/>
              </w:rPr>
            </w:pPr>
            <w:r>
              <w:t>Факс: (530) 666-8637</w:t>
            </w:r>
          </w:p>
          <w:p w14:paraId="4A7E51E4" w14:textId="60C4AFDD" w:rsidR="00ED095C" w:rsidRDefault="008B5207" w:rsidP="007A6863">
            <w:pPr>
              <w:rPr>
                <w:rFonts w:cs="Arial"/>
              </w:rPr>
            </w:pPr>
            <w:hyperlink r:id="rId8" w:history="1">
              <w:r w:rsidR="00E06FC2">
                <w:rPr>
                  <w:rStyle w:val="Hyperlink"/>
                </w:rPr>
                <w:t>Katherine.Barrett@yolocounty.org</w:t>
              </w:r>
            </w:hyperlink>
          </w:p>
          <w:p w14:paraId="4A8825BF" w14:textId="0AD38DDA" w:rsidR="0051058A" w:rsidRPr="0055274F" w:rsidRDefault="0051058A" w:rsidP="007A6863">
            <w:pPr>
              <w:rPr>
                <w:rFonts w:cs="Arial"/>
              </w:rPr>
            </w:pPr>
            <w:r>
              <w:t>HHSA.BHCompliance.yolocounty.org</w:t>
            </w:r>
          </w:p>
          <w:p w14:paraId="6B1873FD" w14:textId="77777777" w:rsidR="00ED095C" w:rsidRPr="0055274F" w:rsidRDefault="00ED095C" w:rsidP="007A6863">
            <w:pPr>
              <w:rPr>
                <w:rFonts w:cs="Arial"/>
              </w:rPr>
            </w:pPr>
          </w:p>
          <w:p w14:paraId="24269AC9" w14:textId="77777777" w:rsidR="00ED095C" w:rsidRPr="0055274F" w:rsidRDefault="00ED095C" w:rsidP="007A6863">
            <w:pPr>
              <w:rPr>
                <w:rFonts w:cs="Arial"/>
              </w:rPr>
            </w:pPr>
            <w:r>
              <w:t>Тел.: 1-800-391-7440 (горячая линия)</w:t>
            </w:r>
          </w:p>
          <w:p w14:paraId="780CDDD1" w14:textId="77777777" w:rsidR="00ED095C" w:rsidRDefault="00ED095C" w:rsidP="007A6863">
            <w:pPr>
              <w:rPr>
                <w:rFonts w:cs="Arial"/>
                <w:b/>
              </w:rPr>
            </w:pPr>
          </w:p>
          <w:p w14:paraId="20A6A219" w14:textId="77777777" w:rsidR="007A6863" w:rsidRPr="007A6863" w:rsidRDefault="007A6863" w:rsidP="007A6863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6FA69B25" w14:textId="0ECF8AC9" w:rsidR="007A6863" w:rsidRDefault="007A6863" w:rsidP="007A6863">
            <w:pPr>
              <w:rPr>
                <w:rFonts w:cs="Arial"/>
                <w:b/>
              </w:rPr>
            </w:pPr>
            <w:r>
              <w:rPr>
                <w:b/>
              </w:rPr>
              <w:t>Чтобы подать жалобу в агентство, обратитесь к:</w:t>
            </w:r>
          </w:p>
          <w:p w14:paraId="6B6EFDD7" w14:textId="77777777" w:rsidR="007D3E56" w:rsidRDefault="007D3E56" w:rsidP="007A6863">
            <w:pPr>
              <w:rPr>
                <w:rFonts w:cs="Arial"/>
                <w:b/>
              </w:rPr>
            </w:pPr>
          </w:p>
          <w:p w14:paraId="5C529C9F" w14:textId="77777777" w:rsidR="007D3E56" w:rsidRPr="0055274F" w:rsidRDefault="007D3E56" w:rsidP="007A6863">
            <w:pPr>
              <w:rPr>
                <w:rFonts w:cs="Arial"/>
              </w:rPr>
            </w:pPr>
            <w:r>
              <w:t xml:space="preserve">Омбудсмену округа </w:t>
            </w:r>
            <w:proofErr w:type="spellStart"/>
            <w:r>
              <w:t>Йоло</w:t>
            </w:r>
            <w:proofErr w:type="spellEnd"/>
            <w:r>
              <w:t xml:space="preserve"> (</w:t>
            </w:r>
            <w:proofErr w:type="spellStart"/>
            <w:r>
              <w:t>Yolo</w:t>
            </w:r>
            <w:proofErr w:type="spellEnd"/>
            <w:r>
              <w:t xml:space="preserve"> </w:t>
            </w:r>
            <w:proofErr w:type="spellStart"/>
            <w:r>
              <w:t>County</w:t>
            </w:r>
            <w:proofErr w:type="spellEnd"/>
            <w:r>
              <w:t xml:space="preserve"> </w:t>
            </w:r>
            <w:proofErr w:type="spellStart"/>
            <w:r>
              <w:t>Ombudsman</w:t>
            </w:r>
            <w:proofErr w:type="spellEnd"/>
            <w:r>
              <w:t>)</w:t>
            </w:r>
          </w:p>
          <w:p w14:paraId="5CC761E4" w14:textId="77777777" w:rsidR="007D3E56" w:rsidRPr="00571B99" w:rsidRDefault="007D3E56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814 North Street</w:t>
            </w:r>
          </w:p>
          <w:p w14:paraId="646BDCC5" w14:textId="77777777" w:rsidR="007D3E56" w:rsidRPr="00571B99" w:rsidRDefault="007D3E56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Woodland, CA 95695</w:t>
            </w:r>
          </w:p>
          <w:p w14:paraId="217E1C2D" w14:textId="749B8CD8" w:rsidR="007D3E56" w:rsidRPr="00571B99" w:rsidRDefault="008B5207" w:rsidP="007A6863">
            <w:pPr>
              <w:rPr>
                <w:rFonts w:cs="Arial"/>
                <w:lang w:val="en-US"/>
              </w:rPr>
            </w:pPr>
            <w:hyperlink r:id="rId9" w:history="1">
              <w:r w:rsidR="00E06FC2" w:rsidRPr="00571B99">
                <w:rPr>
                  <w:rStyle w:val="Hyperlink"/>
                  <w:lang w:val="en-US"/>
                </w:rPr>
                <w:t>hhsa.ombudsman@yolocounty.org</w:t>
              </w:r>
            </w:hyperlink>
          </w:p>
          <w:p w14:paraId="2D12660C" w14:textId="77777777" w:rsidR="007D3E56" w:rsidRPr="00571B99" w:rsidRDefault="007D3E56" w:rsidP="007A6863">
            <w:pPr>
              <w:rPr>
                <w:rFonts w:cs="Arial"/>
                <w:lang w:val="en-US"/>
              </w:rPr>
            </w:pPr>
          </w:p>
          <w:p w14:paraId="6C06FA23" w14:textId="77777777" w:rsidR="007D3E56" w:rsidRPr="00571B99" w:rsidRDefault="007D3E56" w:rsidP="007D3E56">
            <w:pPr>
              <w:rPr>
                <w:rFonts w:cs="Arial"/>
                <w:lang w:val="en-US"/>
              </w:rPr>
            </w:pPr>
          </w:p>
          <w:p w14:paraId="226928D4" w14:textId="0E773953" w:rsidR="007D3E56" w:rsidRPr="00571B99" w:rsidRDefault="008B5207" w:rsidP="007D3E56">
            <w:pPr>
              <w:rPr>
                <w:rFonts w:cs="Arial"/>
                <w:lang w:val="en-US"/>
              </w:rPr>
            </w:pPr>
            <w:hyperlink r:id="rId10" w:history="1">
              <w:r w:rsidR="00E06FC2" w:rsidRPr="00571B99">
                <w:rPr>
                  <w:rStyle w:val="Hyperlink"/>
                  <w:lang w:val="en-US"/>
                </w:rPr>
                <w:t>https://www.yolocounty.org/health-human-services/agency-information/ombudsman-complaint-form</w:t>
              </w:r>
            </w:hyperlink>
          </w:p>
          <w:p w14:paraId="33A566A2" w14:textId="4E97B548" w:rsidR="007D3E56" w:rsidRPr="00571B99" w:rsidRDefault="007D3E56" w:rsidP="007A6863">
            <w:pPr>
              <w:rPr>
                <w:rFonts w:cs="Arial"/>
                <w:b/>
                <w:lang w:val="en-US"/>
              </w:rPr>
            </w:pPr>
          </w:p>
        </w:tc>
      </w:tr>
      <w:tr w:rsidR="007A6863" w14:paraId="7A2BD457" w14:textId="77777777" w:rsidTr="002F0CF5">
        <w:trPr>
          <w:jc w:val="center"/>
        </w:trPr>
        <w:tc>
          <w:tcPr>
            <w:tcW w:w="4675" w:type="dxa"/>
          </w:tcPr>
          <w:p w14:paraId="3D8C2E1A" w14:textId="77777777" w:rsidR="007A6863" w:rsidRDefault="007A6863" w:rsidP="007A6863">
            <w:pPr>
              <w:rPr>
                <w:rFonts w:cs="Arial"/>
                <w:b/>
              </w:rPr>
            </w:pPr>
            <w:r>
              <w:rPr>
                <w:b/>
              </w:rPr>
              <w:t>Чтобы подать жалобу на уровне штата, обратитесь к</w:t>
            </w:r>
          </w:p>
          <w:p w14:paraId="45D17908" w14:textId="77777777" w:rsidR="007A6863" w:rsidRDefault="007A6863" w:rsidP="007A6863">
            <w:pPr>
              <w:rPr>
                <w:rFonts w:cs="Arial"/>
                <w:b/>
              </w:rPr>
            </w:pPr>
            <w:r>
              <w:rPr>
                <w:b/>
              </w:rPr>
              <w:t>Специалист по вопросам конфиденциальности (</w:t>
            </w:r>
            <w:proofErr w:type="spellStart"/>
            <w:r>
              <w:rPr>
                <w:b/>
              </w:rPr>
              <w:t>Privacy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Officer</w:t>
            </w:r>
            <w:proofErr w:type="spellEnd"/>
            <w:r>
              <w:rPr>
                <w:b/>
              </w:rPr>
              <w:t>)</w:t>
            </w:r>
          </w:p>
          <w:p w14:paraId="101CFCBA" w14:textId="77777777" w:rsidR="007A6863" w:rsidRPr="0055274F" w:rsidRDefault="007A6863" w:rsidP="007A6863">
            <w:pPr>
              <w:rPr>
                <w:rFonts w:cs="Arial"/>
              </w:rPr>
            </w:pPr>
            <w:r>
              <w:t>Департамент услуг здравоохранения</w:t>
            </w:r>
          </w:p>
          <w:p w14:paraId="431836B9" w14:textId="77777777" w:rsidR="007A6863" w:rsidRPr="0055274F" w:rsidRDefault="007A6863" w:rsidP="007A6863">
            <w:pPr>
              <w:rPr>
                <w:rFonts w:cs="Arial"/>
              </w:rPr>
            </w:pPr>
            <w:r>
              <w:t>P.O. Box 997413, MS0010</w:t>
            </w:r>
          </w:p>
          <w:p w14:paraId="12F8382B" w14:textId="77777777" w:rsidR="007A6863" w:rsidRPr="00571B99" w:rsidRDefault="007A6863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Sacramento, CA 95899-7412</w:t>
            </w:r>
          </w:p>
          <w:p w14:paraId="578F7EBF" w14:textId="77777777" w:rsidR="007A6863" w:rsidRPr="00571B99" w:rsidRDefault="007A6863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(916) 445-4646; (877) 735-2929 TTY/TDD</w:t>
            </w:r>
          </w:p>
          <w:p w14:paraId="36FE36E9" w14:textId="77777777" w:rsidR="007A6863" w:rsidRPr="00571B99" w:rsidRDefault="007A6863" w:rsidP="007A6863">
            <w:pPr>
              <w:rPr>
                <w:rFonts w:cs="Arial"/>
                <w:b/>
                <w:lang w:val="en-US"/>
              </w:rPr>
            </w:pPr>
            <w:r>
              <w:t>Факс</w:t>
            </w:r>
            <w:r w:rsidRPr="00571B99">
              <w:rPr>
                <w:lang w:val="en-US"/>
              </w:rPr>
              <w:t>: (916) 440-7680</w:t>
            </w:r>
          </w:p>
        </w:tc>
        <w:tc>
          <w:tcPr>
            <w:tcW w:w="4675" w:type="dxa"/>
          </w:tcPr>
          <w:p w14:paraId="518D5419" w14:textId="77777777" w:rsidR="007A6863" w:rsidRDefault="00ED095C" w:rsidP="007A6863">
            <w:pPr>
              <w:rPr>
                <w:rFonts w:cs="Arial"/>
                <w:b/>
              </w:rPr>
            </w:pPr>
            <w:r>
              <w:rPr>
                <w:b/>
              </w:rPr>
              <w:t>Чтобы подать жалобу на уровне федерального правительства, обратитесь к</w:t>
            </w:r>
          </w:p>
          <w:p w14:paraId="35E0198D" w14:textId="0180FA3F" w:rsidR="00ED095C" w:rsidRPr="0055274F" w:rsidRDefault="00ED095C" w:rsidP="007A6863">
            <w:pPr>
              <w:rPr>
                <w:rFonts w:cs="Arial"/>
              </w:rPr>
            </w:pPr>
            <w:r>
              <w:t xml:space="preserve">Секретарь Министерства здравоохранения и социальных служб США, Управление гражданских прав / </w:t>
            </w:r>
            <w:proofErr w:type="spellStart"/>
            <w:r>
              <w:t>Secretary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U.S. Department </w:t>
            </w:r>
            <w:proofErr w:type="spellStart"/>
            <w:r>
              <w:t>of</w:t>
            </w:r>
            <w:proofErr w:type="spellEnd"/>
            <w:r>
              <w:t xml:space="preserve"> Health </w:t>
            </w:r>
            <w:proofErr w:type="spellStart"/>
            <w:r>
              <w:t>and</w:t>
            </w:r>
            <w:proofErr w:type="spellEnd"/>
            <w:r>
              <w:t xml:space="preserve"> Human Services, Office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Civil</w:t>
            </w:r>
            <w:proofErr w:type="spellEnd"/>
            <w:r>
              <w:t xml:space="preserve"> Rights</w:t>
            </w:r>
          </w:p>
          <w:p w14:paraId="71410139" w14:textId="77777777" w:rsidR="00ED095C" w:rsidRPr="00571B99" w:rsidRDefault="00ED095C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 xml:space="preserve">Attn: </w:t>
            </w:r>
            <w:r>
              <w:t>Региональный</w:t>
            </w:r>
            <w:r w:rsidRPr="00571B99">
              <w:rPr>
                <w:lang w:val="en-US"/>
              </w:rPr>
              <w:t xml:space="preserve"> </w:t>
            </w:r>
            <w:r>
              <w:t>менеджер</w:t>
            </w:r>
          </w:p>
          <w:p w14:paraId="65D8E117" w14:textId="77777777" w:rsidR="00ED095C" w:rsidRPr="00571B99" w:rsidRDefault="00ED095C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90 7</w:t>
            </w:r>
            <w:r w:rsidRPr="00571B99">
              <w:rPr>
                <w:vertAlign w:val="superscript"/>
                <w:lang w:val="en-US"/>
              </w:rPr>
              <w:t>th</w:t>
            </w:r>
            <w:r w:rsidRPr="00571B99">
              <w:rPr>
                <w:lang w:val="en-US"/>
              </w:rPr>
              <w:t xml:space="preserve"> Street, Suite 4-100</w:t>
            </w:r>
          </w:p>
          <w:p w14:paraId="4C401316" w14:textId="77777777" w:rsidR="00ED095C" w:rsidRPr="00571B99" w:rsidRDefault="00ED095C" w:rsidP="007A6863">
            <w:pPr>
              <w:rPr>
                <w:rFonts w:cs="Arial"/>
                <w:lang w:val="en-US"/>
              </w:rPr>
            </w:pPr>
            <w:r w:rsidRPr="00571B99">
              <w:rPr>
                <w:lang w:val="en-US"/>
              </w:rPr>
              <w:t>San Francisco, CA 94103</w:t>
            </w:r>
          </w:p>
          <w:p w14:paraId="512903C4" w14:textId="77777777" w:rsidR="00ED095C" w:rsidRPr="0055274F" w:rsidRDefault="00ED095C" w:rsidP="007A6863">
            <w:pPr>
              <w:rPr>
                <w:rFonts w:cs="Arial"/>
              </w:rPr>
            </w:pPr>
            <w:r>
              <w:t>(1-800) 368-1019; (1-800) 537-7697 TTY/TDD</w:t>
            </w:r>
          </w:p>
          <w:p w14:paraId="1FC96B3C" w14:textId="77777777" w:rsidR="00ED095C" w:rsidRDefault="00ED095C" w:rsidP="007A6863">
            <w:pPr>
              <w:rPr>
                <w:rFonts w:cs="Arial"/>
              </w:rPr>
            </w:pPr>
            <w:r>
              <w:t>Факс: (415) 437-8329</w:t>
            </w:r>
          </w:p>
          <w:p w14:paraId="2B11A032" w14:textId="77777777" w:rsidR="009B0D2E" w:rsidRDefault="009B0D2E" w:rsidP="007A6863">
            <w:pPr>
              <w:rPr>
                <w:rFonts w:cs="Arial"/>
                <w:b/>
              </w:rPr>
            </w:pPr>
          </w:p>
          <w:p w14:paraId="7AD7C692" w14:textId="77777777" w:rsidR="009B0D2E" w:rsidRDefault="009B0D2E" w:rsidP="007A6863">
            <w:pPr>
              <w:rPr>
                <w:rFonts w:cs="Arial"/>
                <w:b/>
              </w:rPr>
            </w:pPr>
            <w:r>
              <w:rPr>
                <w:b/>
              </w:rPr>
              <w:t>Вы также можете подать жалобу по этой ссылке:</w:t>
            </w:r>
          </w:p>
          <w:p w14:paraId="2D8248B3" w14:textId="5E557101" w:rsidR="009B0D2E" w:rsidRPr="00ED095C" w:rsidRDefault="009B0D2E" w:rsidP="007A6863">
            <w:pPr>
              <w:rPr>
                <w:rFonts w:cs="Arial"/>
                <w:b/>
              </w:rPr>
            </w:pPr>
            <w:r>
              <w:rPr>
                <w:b/>
              </w:rPr>
              <w:t>www.hhs.gov.ocr/privacy/hipaa/complaints/</w:t>
            </w:r>
          </w:p>
        </w:tc>
      </w:tr>
    </w:tbl>
    <w:p w14:paraId="53CC99CF" w14:textId="77777777" w:rsidR="00D14A83" w:rsidRDefault="00D14A83" w:rsidP="00ED095C">
      <w:pPr>
        <w:jc w:val="center"/>
        <w:rPr>
          <w:rFonts w:cs="Arial"/>
          <w:b/>
        </w:rPr>
      </w:pPr>
    </w:p>
    <w:p w14:paraId="7E7DFB39" w14:textId="326B273A" w:rsidR="00ED095C" w:rsidRPr="00ED095C" w:rsidRDefault="00ED095C" w:rsidP="00ED095C">
      <w:pPr>
        <w:jc w:val="center"/>
        <w:rPr>
          <w:rFonts w:cs="Arial"/>
          <w:b/>
        </w:rPr>
      </w:pPr>
      <w:r>
        <w:rPr>
          <w:b/>
        </w:rPr>
        <w:t>Для получения дополнительной информации звоните (800) 368-1019, (800) 537-7697 (TDD) или (415) 437-</w:t>
      </w:r>
    </w:p>
    <w:p w14:paraId="421BB005" w14:textId="4E418B9C" w:rsidR="001A0AD6" w:rsidRDefault="00ED095C" w:rsidP="00ED095C">
      <w:pPr>
        <w:jc w:val="center"/>
        <w:rPr>
          <w:rFonts w:cs="Arial"/>
          <w:b/>
        </w:rPr>
      </w:pPr>
      <w:r>
        <w:rPr>
          <w:b/>
        </w:rPr>
        <w:t>8310, (415) 437-8311 (TDD) или отправьте факс в Управление по гражданским правам США по телефону (415) 437-8329.</w:t>
      </w:r>
    </w:p>
    <w:p w14:paraId="4395D070" w14:textId="5612CC00" w:rsidR="001A0AD6" w:rsidRDefault="001A0AD6">
      <w:pPr>
        <w:rPr>
          <w:rFonts w:cs="Arial"/>
          <w:b/>
        </w:rPr>
      </w:pPr>
      <w:r>
        <w:br w:type="page"/>
      </w:r>
    </w:p>
    <w:p w14:paraId="33126E38" w14:textId="4D53534A" w:rsidR="001A0AD6" w:rsidRPr="0055274F" w:rsidRDefault="001A0AD6" w:rsidP="001A0AD6">
      <w:pPr>
        <w:jc w:val="center"/>
        <w:rPr>
          <w:rFonts w:cs="Arial"/>
          <w:b/>
          <w:sz w:val="30"/>
          <w:szCs w:val="30"/>
          <w:u w:val="single"/>
        </w:rPr>
      </w:pPr>
      <w:r>
        <w:rPr>
          <w:b/>
          <w:sz w:val="30"/>
          <w:u w:val="single"/>
        </w:rPr>
        <w:lastRenderedPageBreak/>
        <w:t>ПОДТВЕРЖДЕНИЕ ПОЛУЧЕНИЯ УВЕДОМЛЕНИЯ HHSA ПО ПОВЕДЕНЧЕСКОМУ ЗДОРОВЬЮ ОКРУГА ЙОЛО О ПРАВИЛАХ СОБЛЮДЕНИЯ КОНФИДЕНЦИАЛЬНОСТИ</w:t>
      </w:r>
    </w:p>
    <w:p w14:paraId="651B3288" w14:textId="77777777" w:rsidR="001A0AD6" w:rsidRPr="004A1D79" w:rsidRDefault="001A0AD6" w:rsidP="001A0AD6">
      <w:pPr>
        <w:jc w:val="center"/>
        <w:rPr>
          <w:rFonts w:cs="Arial"/>
          <w:b/>
          <w:sz w:val="16"/>
        </w:rPr>
      </w:pPr>
    </w:p>
    <w:p w14:paraId="5F6E8397" w14:textId="77777777" w:rsidR="001A0AD6" w:rsidRPr="00DE6973" w:rsidRDefault="001A0AD6" w:rsidP="001A0AD6">
      <w:pPr>
        <w:jc w:val="center"/>
        <w:rPr>
          <w:rFonts w:cs="Arial"/>
          <w:b/>
          <w:szCs w:val="28"/>
        </w:rPr>
      </w:pPr>
      <w:r>
        <w:rPr>
          <w:b/>
        </w:rPr>
        <w:t>Я подтверждаю получение Уведомления о соблюдении конфиденциальности, в котором разъясняются мои права и ограничения в отношении способов, которыми округ может использовать или раскрывать личную медицинскую информацию для предоставления услуг.</w:t>
      </w:r>
    </w:p>
    <w:p w14:paraId="2DBB1F2F" w14:textId="77777777" w:rsidR="001A0AD6" w:rsidRPr="001A0AD6" w:rsidRDefault="001A0AD6" w:rsidP="001A0AD6">
      <w:pPr>
        <w:jc w:val="center"/>
        <w:rPr>
          <w:rFonts w:cs="Arial"/>
          <w:b/>
        </w:rPr>
      </w:pPr>
    </w:p>
    <w:p w14:paraId="7EA8140E" w14:textId="77777777" w:rsidR="001A0AD6" w:rsidRPr="001A0AD6" w:rsidRDefault="001A0AD6" w:rsidP="001A0AD6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0AD6" w:rsidRPr="001A0AD6" w14:paraId="5980A487" w14:textId="77777777" w:rsidTr="001A0AD6">
        <w:trPr>
          <w:trHeight w:val="323"/>
        </w:trPr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05885063" w14:textId="11D54029" w:rsidR="001A0AD6" w:rsidRPr="001A0AD6" w:rsidRDefault="001A0AD6" w:rsidP="001A0AD6">
            <w:pPr>
              <w:rPr>
                <w:rFonts w:cs="Arial"/>
                <w:b/>
                <w:i/>
              </w:rPr>
            </w:pPr>
            <w:r>
              <w:rPr>
                <w:b/>
                <w:i/>
              </w:rPr>
              <w:t>ФИО клиента (печатными буквами)</w:t>
            </w:r>
            <w:r>
              <w:rPr>
                <w:b/>
                <w:i/>
              </w:rPr>
              <w:tab/>
              <w:t xml:space="preserve">                                             Подпись клиента</w:t>
            </w:r>
          </w:p>
        </w:tc>
      </w:tr>
      <w:tr w:rsidR="001A0AD6" w:rsidRPr="001A0AD6" w14:paraId="7E19AB69" w14:textId="77777777" w:rsidTr="004A1D79">
        <w:trPr>
          <w:trHeight w:val="297"/>
        </w:trPr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4C295" w14:textId="77777777" w:rsidR="001A0AD6" w:rsidRPr="001A0AD6" w:rsidRDefault="001A0AD6" w:rsidP="003B0BC4">
            <w:pPr>
              <w:jc w:val="center"/>
              <w:rPr>
                <w:rFonts w:cs="Arial"/>
                <w:b/>
              </w:rPr>
            </w:pPr>
          </w:p>
        </w:tc>
      </w:tr>
      <w:tr w:rsidR="001A0AD6" w:rsidRPr="001A0AD6" w14:paraId="43AA8D90" w14:textId="77777777" w:rsidTr="001A0AD6">
        <w:trPr>
          <w:trHeight w:val="260"/>
        </w:trPr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39D1E0D1" w14:textId="18DF1DE7" w:rsidR="001A0AD6" w:rsidRPr="001A0AD6" w:rsidRDefault="002F0CF5" w:rsidP="001A0AD6">
            <w:pPr>
              <w:rPr>
                <w:rFonts w:cs="Arial"/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  <w:r>
              <w:rPr>
                <w:b/>
                <w:i/>
              </w:rPr>
              <w:tab/>
              <w:t xml:space="preserve"> </w:t>
            </w:r>
          </w:p>
        </w:tc>
      </w:tr>
      <w:tr w:rsidR="001A0AD6" w:rsidRPr="001A0AD6" w14:paraId="51C1EB24" w14:textId="77777777" w:rsidTr="004A1D79">
        <w:trPr>
          <w:trHeight w:val="270"/>
        </w:trPr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5ACC6" w14:textId="33F0DB7B" w:rsidR="001A0AD6" w:rsidRPr="001A0AD6" w:rsidRDefault="001A0AD6" w:rsidP="003B0BC4">
            <w:pPr>
              <w:jc w:val="center"/>
              <w:rPr>
                <w:rFonts w:cs="Arial"/>
                <w:b/>
              </w:rPr>
            </w:pPr>
          </w:p>
        </w:tc>
      </w:tr>
      <w:tr w:rsidR="001A0AD6" w:rsidRPr="001A0AD6" w14:paraId="56608208" w14:textId="77777777" w:rsidTr="001A0AD6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69B4C" w14:textId="56E969A7" w:rsidR="001A0AD6" w:rsidRPr="001A0AD6" w:rsidRDefault="001A0AD6" w:rsidP="001A0AD6">
            <w:pPr>
              <w:rPr>
                <w:rFonts w:cs="Arial"/>
                <w:b/>
                <w:i/>
              </w:rPr>
            </w:pPr>
            <w:r>
              <w:rPr>
                <w:b/>
                <w:i/>
              </w:rPr>
              <w:t>Если подписано лицом, не являющимся клиентом, укажите кем приходится.</w:t>
            </w:r>
          </w:p>
        </w:tc>
      </w:tr>
    </w:tbl>
    <w:p w14:paraId="4B03C4DF" w14:textId="70343ADE" w:rsidR="001A0AD6" w:rsidRPr="004A1D79" w:rsidRDefault="004A1D79" w:rsidP="004A1D79">
      <w:pPr>
        <w:jc w:val="center"/>
        <w:rPr>
          <w:rFonts w:cs="Arial"/>
          <w:b/>
          <w:i/>
        </w:rPr>
      </w:pPr>
      <w:r>
        <w:rPr>
          <w:b/>
          <w:i/>
        </w:rPr>
        <w:t xml:space="preserve"> </w:t>
      </w:r>
    </w:p>
    <w:p w14:paraId="6AA48B22" w14:textId="77777777" w:rsidR="001A0AD6" w:rsidRPr="00DE6973" w:rsidRDefault="001A0AD6" w:rsidP="001A0AD6">
      <w:pPr>
        <w:rPr>
          <w:rFonts w:cs="Arial"/>
          <w:b/>
          <w:sz w:val="20"/>
          <w:u w:val="single"/>
        </w:rPr>
      </w:pPr>
      <w:r>
        <w:rPr>
          <w:b/>
          <w:sz w:val="20"/>
          <w:u w:val="single"/>
        </w:rPr>
        <w:t>Примечание: Родители должны иметь законную опеку.  Законные опекуны и попечители должны предъявить доказательства.</w:t>
      </w:r>
    </w:p>
    <w:p w14:paraId="78DFFDF9" w14:textId="4AADC672" w:rsidR="001A0AD6" w:rsidRDefault="001A0AD6" w:rsidP="004A1D79">
      <w:pPr>
        <w:rPr>
          <w:rFonts w:cs="Arial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A0AD6" w:rsidRPr="001A0AD6" w14:paraId="7DFB4B99" w14:textId="77777777" w:rsidTr="001A0AD6">
        <w:tc>
          <w:tcPr>
            <w:tcW w:w="93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A39E42" w14:textId="77777777" w:rsidR="001A0AD6" w:rsidRPr="001A0AD6" w:rsidRDefault="001A0AD6" w:rsidP="001A0AD6">
            <w:pPr>
              <w:rPr>
                <w:rFonts w:cs="Arial"/>
                <w:b/>
              </w:rPr>
            </w:pPr>
            <w:r>
              <w:rPr>
                <w:b/>
                <w:sz w:val="28"/>
              </w:rPr>
              <w:t>ТОЛЬКО ДЛЯ ОФИЦИАЛЬНОГО ИСПОЛЬЗОВАНИЯ</w:t>
            </w:r>
          </w:p>
        </w:tc>
      </w:tr>
    </w:tbl>
    <w:p w14:paraId="62385955" w14:textId="77777777" w:rsidR="001A0AD6" w:rsidRPr="001A0AD6" w:rsidRDefault="001A0AD6" w:rsidP="001A0AD6">
      <w:pPr>
        <w:jc w:val="center"/>
        <w:rPr>
          <w:rFonts w:cs="Arial"/>
          <w:b/>
        </w:rPr>
      </w:pPr>
    </w:p>
    <w:p w14:paraId="26C7F4B6" w14:textId="5D7C27AD" w:rsidR="001A0AD6" w:rsidRPr="001A0AD6" w:rsidRDefault="001A0AD6" w:rsidP="001A0AD6">
      <w:pPr>
        <w:rPr>
          <w:rFonts w:cs="Arial"/>
        </w:rPr>
      </w:pPr>
      <w:r>
        <w:t>Клиент ДЕЙСТВИТЕЛЬНО получил Уведомление о соблюдении конфиденциальности, но не подписал это Подтверждение получения, потому что:</w:t>
      </w:r>
    </w:p>
    <w:p w14:paraId="6003B3FF" w14:textId="77777777" w:rsidR="001A0AD6" w:rsidRPr="001A0AD6" w:rsidRDefault="001A0AD6" w:rsidP="001A0AD6">
      <w:pPr>
        <w:rPr>
          <w:rFonts w:cs="Arial"/>
        </w:rPr>
      </w:pPr>
    </w:p>
    <w:p w14:paraId="0BAB7B1B" w14:textId="6499B4E8" w:rsidR="004A1D79" w:rsidRDefault="004A1D79" w:rsidP="001A0AD6">
      <w:pPr>
        <w:rPr>
          <w:rFonts w:cs="Arial"/>
        </w:rPr>
      </w:pPr>
      <w:r>
        <w:t xml:space="preserve">  </w:t>
      </w:r>
      <w:sdt>
        <w:sdtPr>
          <w:rPr>
            <w:rFonts w:cs="Arial"/>
          </w:rPr>
          <w:id w:val="-48932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 Клиент покинул офис до того, как Подтверждение было подписано. </w:t>
      </w:r>
    </w:p>
    <w:p w14:paraId="1FA60060" w14:textId="7223BF5B" w:rsidR="004A1D79" w:rsidRPr="001A0AD6" w:rsidRDefault="004A1D79" w:rsidP="001A0AD6">
      <w:pPr>
        <w:rPr>
          <w:rFonts w:cs="Arial"/>
        </w:rPr>
      </w:pPr>
      <w:r>
        <w:t xml:space="preserve">  </w:t>
      </w:r>
      <w:sdt>
        <w:sdtPr>
          <w:rPr>
            <w:rFonts w:cs="Arial"/>
          </w:rPr>
          <w:id w:val="-114927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 Клиент не желает подписывать эту форму.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1D79" w:rsidRPr="004A1D79" w14:paraId="2CEC4C62" w14:textId="77777777" w:rsidTr="004A1D79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0702D" w14:textId="335FE551" w:rsidR="004A1D79" w:rsidRPr="004A1D79" w:rsidRDefault="008B5207" w:rsidP="00F8541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212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FC2">
              <w:t xml:space="preserve">  Клиент не может подписать эту форму, потому что:  </w:t>
            </w:r>
            <w:r w:rsidR="00E06FC2">
              <w:tab/>
            </w:r>
          </w:p>
        </w:tc>
      </w:tr>
      <w:tr w:rsidR="004A1D79" w:rsidRPr="004A1D79" w14:paraId="77DBD46F" w14:textId="77777777" w:rsidTr="004A1D79">
        <w:trPr>
          <w:trHeight w:val="458"/>
        </w:trPr>
        <w:tc>
          <w:tcPr>
            <w:tcW w:w="9350" w:type="dxa"/>
            <w:tcBorders>
              <w:left w:val="nil"/>
              <w:right w:val="nil"/>
            </w:tcBorders>
          </w:tcPr>
          <w:p w14:paraId="003B23DF" w14:textId="77777777" w:rsidR="004A1D79" w:rsidRPr="004A1D79" w:rsidRDefault="004A1D79" w:rsidP="00F85414">
            <w:pPr>
              <w:rPr>
                <w:rFonts w:cs="Arial"/>
              </w:rPr>
            </w:pPr>
          </w:p>
        </w:tc>
      </w:tr>
    </w:tbl>
    <w:p w14:paraId="4D07B459" w14:textId="77777777" w:rsidR="004A1D79" w:rsidRDefault="004A1D79" w:rsidP="001A0AD6">
      <w:pPr>
        <w:rPr>
          <w:rFonts w:cs="Arial"/>
        </w:rPr>
      </w:pPr>
    </w:p>
    <w:p w14:paraId="6F5E6527" w14:textId="0D09DA68" w:rsidR="004A1D79" w:rsidRPr="001A0AD6" w:rsidRDefault="004A1D79" w:rsidP="004A1D79">
      <w:pPr>
        <w:rPr>
          <w:rFonts w:cs="Arial"/>
        </w:rPr>
      </w:pPr>
      <w:r>
        <w:t>Клиент НЕ получил Уведомление о политике конфиденциальности, потому что:</w:t>
      </w:r>
    </w:p>
    <w:p w14:paraId="135B725F" w14:textId="77777777" w:rsidR="004A1D79" w:rsidRPr="001A0AD6" w:rsidRDefault="004A1D79" w:rsidP="004A1D79">
      <w:pPr>
        <w:rPr>
          <w:rFonts w:cs="Arial"/>
        </w:rPr>
      </w:pPr>
    </w:p>
    <w:p w14:paraId="363F5AE3" w14:textId="1E80CCB1" w:rsidR="004A1D79" w:rsidRDefault="004A1D79" w:rsidP="004A1D79">
      <w:pPr>
        <w:rPr>
          <w:rFonts w:cs="Arial"/>
        </w:rPr>
      </w:pPr>
      <w:r>
        <w:t xml:space="preserve">  </w:t>
      </w:r>
      <w:sdt>
        <w:sdtPr>
          <w:rPr>
            <w:rFonts w:cs="Arial"/>
          </w:rPr>
          <w:id w:val="600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 Клиенту требуется неотложная помощь</w:t>
      </w:r>
    </w:p>
    <w:p w14:paraId="378E8F08" w14:textId="55BE456A" w:rsidR="004A1D79" w:rsidRPr="001A0AD6" w:rsidRDefault="004A1D79" w:rsidP="004A1D79">
      <w:pPr>
        <w:rPr>
          <w:rFonts w:cs="Arial"/>
        </w:rPr>
      </w:pPr>
      <w:r>
        <w:t xml:space="preserve">  </w:t>
      </w:r>
      <w:sdt>
        <w:sdtPr>
          <w:rPr>
            <w:rFonts w:cs="Arial"/>
          </w:rPr>
          <w:id w:val="-143728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 Клиент отклонил Уведомление и подписание настоящего Подтверждения.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1D79" w:rsidRPr="00556B7C" w14:paraId="12D267FA" w14:textId="77777777" w:rsidTr="00EB5FD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1F434" w14:textId="00B4C742" w:rsidR="004A1D79" w:rsidRPr="00556B7C" w:rsidRDefault="008B5207" w:rsidP="00EB5FD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6371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79" w:rsidRPr="00556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6FC2">
              <w:t xml:space="preserve">  Другое:  </w:t>
            </w:r>
            <w:r w:rsidR="00E06FC2">
              <w:tab/>
            </w:r>
          </w:p>
        </w:tc>
      </w:tr>
      <w:tr w:rsidR="004A1D79" w:rsidRPr="00556B7C" w14:paraId="67D9331A" w14:textId="77777777" w:rsidTr="00EB5FDA">
        <w:trPr>
          <w:trHeight w:val="458"/>
        </w:trPr>
        <w:tc>
          <w:tcPr>
            <w:tcW w:w="9350" w:type="dxa"/>
            <w:tcBorders>
              <w:left w:val="nil"/>
              <w:right w:val="nil"/>
            </w:tcBorders>
          </w:tcPr>
          <w:p w14:paraId="2CEBA9AE" w14:textId="77777777" w:rsidR="004A1D79" w:rsidRPr="00556B7C" w:rsidRDefault="004A1D79" w:rsidP="00EB5FDA">
            <w:pPr>
              <w:rPr>
                <w:rFonts w:cs="Arial"/>
              </w:rPr>
            </w:pPr>
          </w:p>
        </w:tc>
      </w:tr>
    </w:tbl>
    <w:p w14:paraId="65B22FA8" w14:textId="77777777" w:rsidR="001A0AD6" w:rsidRPr="00556B7C" w:rsidRDefault="001A0AD6" w:rsidP="001A0AD6">
      <w:pPr>
        <w:rPr>
          <w:rFonts w:cs="Arial"/>
        </w:rPr>
      </w:pPr>
    </w:p>
    <w:p w14:paraId="1428C9ED" w14:textId="5C85466E" w:rsidR="001A0AD6" w:rsidRPr="00556B7C" w:rsidRDefault="001A0AD6" w:rsidP="001A0AD6">
      <w:pPr>
        <w:rPr>
          <w:rFonts w:cs="Arial"/>
        </w:rPr>
      </w:pPr>
      <w:r>
        <w:rPr>
          <w:b/>
          <w:bCs/>
        </w:rPr>
        <w:t>Имя, фамилия:</w:t>
      </w:r>
      <w:r>
        <w:t xml:space="preserve"> ______________________________________________________________________  </w:t>
      </w:r>
      <w:r>
        <w:tab/>
      </w:r>
      <w:r>
        <w:rPr>
          <w:i/>
        </w:rPr>
        <w:t>(Имя провайдера или представителя провайдера печатными буквами)</w:t>
      </w:r>
    </w:p>
    <w:p w14:paraId="7BD7518D" w14:textId="77777777" w:rsidR="001A0AD6" w:rsidRPr="00556B7C" w:rsidRDefault="001A0AD6" w:rsidP="001A0AD6">
      <w:pPr>
        <w:rPr>
          <w:rFonts w:cs="Arial"/>
        </w:rPr>
      </w:pPr>
    </w:p>
    <w:p w14:paraId="273C74D4" w14:textId="0217BE92" w:rsidR="001A0AD6" w:rsidRPr="00556B7C" w:rsidRDefault="001A0AD6" w:rsidP="001A0AD6">
      <w:pPr>
        <w:rPr>
          <w:rFonts w:cs="Arial"/>
          <w:i/>
        </w:rPr>
      </w:pPr>
      <w:r>
        <w:rPr>
          <w:b/>
        </w:rPr>
        <w:t>Подписано</w:t>
      </w:r>
      <w:r>
        <w:t>:_____________________________________________________________________</w:t>
      </w:r>
      <w:r>
        <w:tab/>
      </w:r>
      <w:r>
        <w:rPr>
          <w:i/>
        </w:rPr>
        <w:t>(Подпись поставщика или представителя поставщика)</w:t>
      </w:r>
    </w:p>
    <w:p w14:paraId="555ABAFC" w14:textId="77777777" w:rsidR="001A0AD6" w:rsidRPr="001A0AD6" w:rsidRDefault="001A0AD6" w:rsidP="001A0AD6">
      <w:pPr>
        <w:jc w:val="center"/>
        <w:rPr>
          <w:rFonts w:cs="Arial"/>
          <w:b/>
        </w:rPr>
      </w:pPr>
    </w:p>
    <w:p w14:paraId="4976CB4E" w14:textId="77777777" w:rsidR="001A0AD6" w:rsidRPr="004A1D79" w:rsidRDefault="001A0AD6" w:rsidP="002F0CF5">
      <w:pPr>
        <w:jc w:val="both"/>
        <w:rPr>
          <w:rFonts w:cs="Arial"/>
          <w:b/>
          <w:sz w:val="18"/>
        </w:rPr>
      </w:pPr>
      <w:r>
        <w:rPr>
          <w:b/>
          <w:sz w:val="18"/>
        </w:rPr>
        <w:t>45 CFR §164.520 За исключением чрезвычайных ситуаций, … добросовестно приложите усилия для получения письменного подтверждения получения Уведомления…. и если не получено, задокументируйте… добросовестные усилия по получению такого подтверждения и причину, по которой… (оно)… не было получено.</w:t>
      </w:r>
    </w:p>
    <w:p w14:paraId="6D623C96" w14:textId="4D33574C" w:rsidR="001A0AD6" w:rsidRDefault="001A0AD6" w:rsidP="001A0AD6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75B24" w:rsidRPr="00556B7C" w14:paraId="6787DE42" w14:textId="77777777" w:rsidTr="00556B7C">
        <w:trPr>
          <w:trHeight w:val="252"/>
        </w:trPr>
        <w:tc>
          <w:tcPr>
            <w:tcW w:w="9350" w:type="dxa"/>
            <w:tcBorders>
              <w:top w:val="nil"/>
              <w:bottom w:val="single" w:sz="12" w:space="0" w:color="auto"/>
            </w:tcBorders>
          </w:tcPr>
          <w:p w14:paraId="435679B5" w14:textId="77777777" w:rsidR="00D75B24" w:rsidRPr="00556B7C" w:rsidRDefault="00D75B24" w:rsidP="002F0CF5">
            <w:pPr>
              <w:spacing w:line="276" w:lineRule="auto"/>
              <w:rPr>
                <w:rFonts w:cs="Arial"/>
              </w:rPr>
            </w:pPr>
            <w:r>
              <w:t>Имя, фамилия клиента:</w:t>
            </w:r>
          </w:p>
        </w:tc>
      </w:tr>
      <w:tr w:rsidR="00D75B24" w:rsidRPr="00556B7C" w14:paraId="0E26EE0E" w14:textId="77777777" w:rsidTr="00556B7C">
        <w:trPr>
          <w:trHeight w:val="240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62666B15" w14:textId="77777777" w:rsidR="00D75B24" w:rsidRPr="00556B7C" w:rsidRDefault="00D75B24" w:rsidP="002F0CF5">
            <w:pPr>
              <w:spacing w:line="276" w:lineRule="auto"/>
              <w:rPr>
                <w:rFonts w:cs="Arial"/>
              </w:rPr>
            </w:pPr>
            <w:r>
              <w:t>Номер MR:</w:t>
            </w:r>
          </w:p>
        </w:tc>
      </w:tr>
      <w:tr w:rsidR="00D75B24" w:rsidRPr="00556B7C" w14:paraId="1155DA5B" w14:textId="77777777" w:rsidTr="00556B7C">
        <w:trPr>
          <w:trHeight w:val="240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0687585F" w14:textId="77777777" w:rsidR="00D75B24" w:rsidRPr="00556B7C" w:rsidRDefault="00D75B24" w:rsidP="002F0CF5">
            <w:pPr>
              <w:spacing w:line="276" w:lineRule="auto"/>
              <w:rPr>
                <w:rFonts w:cs="Arial"/>
              </w:rPr>
            </w:pPr>
            <w:r>
              <w:t>Дата рожд.:</w:t>
            </w:r>
          </w:p>
        </w:tc>
      </w:tr>
    </w:tbl>
    <w:p w14:paraId="19840D10" w14:textId="6EF0F45E" w:rsidR="007A6863" w:rsidRPr="001A0AD6" w:rsidRDefault="001A0AD6" w:rsidP="002F0CF5">
      <w:pPr>
        <w:tabs>
          <w:tab w:val="left" w:pos="4200"/>
        </w:tabs>
        <w:spacing w:line="276" w:lineRule="auto"/>
        <w:rPr>
          <w:rFonts w:cs="Arial"/>
        </w:rPr>
      </w:pPr>
      <w:r>
        <w:tab/>
      </w:r>
    </w:p>
    <w:sectPr w:rsidR="007A6863" w:rsidRPr="001A0AD6" w:rsidSect="00ED095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08D0" w14:textId="77777777" w:rsidR="008B5207" w:rsidRDefault="008B5207">
      <w:r>
        <w:separator/>
      </w:r>
    </w:p>
  </w:endnote>
  <w:endnote w:type="continuationSeparator" w:id="0">
    <w:p w14:paraId="1DF5F38E" w14:textId="77777777" w:rsidR="008B5207" w:rsidRDefault="008B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7856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660A6C" w14:textId="3020D75D" w:rsidR="00ED095C" w:rsidRDefault="00556B7C">
            <w:pPr>
              <w:pStyle w:val="Footer"/>
            </w:pPr>
            <w:r>
              <w:t xml:space="preserve">Page </w:t>
            </w:r>
            <w:r w:rsidR="00ED095C">
              <w:rPr>
                <w:b/>
                <w:sz w:val="24"/>
              </w:rPr>
              <w:fldChar w:fldCharType="begin"/>
            </w:r>
            <w:r w:rsidR="00ED095C">
              <w:rPr>
                <w:b/>
              </w:rPr>
              <w:instrText xml:space="preserve"> PAGE </w:instrText>
            </w:r>
            <w:r w:rsidR="00ED095C">
              <w:rPr>
                <w:b/>
                <w:sz w:val="24"/>
              </w:rPr>
              <w:fldChar w:fldCharType="separate"/>
            </w:r>
            <w:r w:rsidR="00977B50">
              <w:rPr>
                <w:b/>
              </w:rPr>
              <w:t>6</w:t>
            </w:r>
            <w:r w:rsidR="00ED095C">
              <w:rPr>
                <w:b/>
                <w:sz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ED095C">
              <w:rPr>
                <w:b/>
                <w:sz w:val="24"/>
              </w:rPr>
              <w:fldChar w:fldCharType="begin"/>
            </w:r>
            <w:r w:rsidR="00ED095C">
              <w:rPr>
                <w:b/>
              </w:rPr>
              <w:instrText xml:space="preserve"> NUMPAGES  </w:instrText>
            </w:r>
            <w:r w:rsidR="00ED095C">
              <w:rPr>
                <w:b/>
                <w:sz w:val="24"/>
              </w:rPr>
              <w:fldChar w:fldCharType="separate"/>
            </w:r>
            <w:r w:rsidR="00977B50">
              <w:rPr>
                <w:b/>
              </w:rPr>
              <w:t>6</w:t>
            </w:r>
            <w:r w:rsidR="00ED095C">
              <w:rPr>
                <w:b/>
                <w:sz w:val="24"/>
              </w:rPr>
              <w:fldChar w:fldCharType="end"/>
            </w:r>
          </w:p>
        </w:sdtContent>
      </w:sdt>
    </w:sdtContent>
  </w:sdt>
  <w:p w14:paraId="45AAC346" w14:textId="77777777" w:rsidR="00ED095C" w:rsidRDefault="00ED0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6FE3" w14:textId="4C3FEEE9" w:rsidR="00E06FC2" w:rsidRPr="00E06FC2" w:rsidRDefault="00E06FC2" w:rsidP="00E06FC2">
    <w:pPr>
      <w:pStyle w:val="Footer"/>
      <w:jc w:val="right"/>
      <w:rPr>
        <w:sz w:val="16"/>
        <w:szCs w:val="16"/>
      </w:rPr>
    </w:pPr>
    <w:r>
      <w:rPr>
        <w:sz w:val="16"/>
      </w:rPr>
      <w:t xml:space="preserve"> </w:t>
    </w:r>
    <w:proofErr w:type="spellStart"/>
    <w:r>
      <w:rPr>
        <w:sz w:val="16"/>
      </w:rPr>
      <w:t>updated</w:t>
    </w:r>
    <w:proofErr w:type="spellEnd"/>
    <w:r>
      <w:rPr>
        <w:sz w:val="16"/>
      </w:rPr>
      <w:t xml:space="preserve"> 10,12. 20</w:t>
    </w:r>
  </w:p>
  <w:p w14:paraId="50B2C481" w14:textId="77777777" w:rsidR="00E06FC2" w:rsidRDefault="00E06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C656" w14:textId="77777777" w:rsidR="008B5207" w:rsidRDefault="008B5207">
      <w:r>
        <w:separator/>
      </w:r>
    </w:p>
  </w:footnote>
  <w:footnote w:type="continuationSeparator" w:id="0">
    <w:p w14:paraId="486E27D5" w14:textId="77777777" w:rsidR="008B5207" w:rsidRDefault="008B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89F1" w14:textId="77777777" w:rsidR="00E2433F" w:rsidRPr="00ED095C" w:rsidRDefault="00E2433F" w:rsidP="00ED095C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3690"/>
      <w:gridCol w:w="1710"/>
      <w:gridCol w:w="450"/>
      <w:gridCol w:w="2160"/>
    </w:tblGrid>
    <w:tr w:rsidR="005E0C75" w:rsidRPr="008F4100" w14:paraId="42895426" w14:textId="77777777" w:rsidTr="005D13AB">
      <w:tc>
        <w:tcPr>
          <w:tcW w:w="2340" w:type="dxa"/>
          <w:vMerge w:val="restart"/>
        </w:tcPr>
        <w:p w14:paraId="2E26807A" w14:textId="77777777" w:rsidR="005E0C75" w:rsidRPr="00A1186A" w:rsidRDefault="005E0C75" w:rsidP="00B05C4F">
          <w:pPr>
            <w:jc w:val="center"/>
          </w:pPr>
          <w:r>
            <w:rPr>
              <w:noProof/>
            </w:rPr>
            <w:drawing>
              <wp:inline distT="0" distB="0" distL="0" distR="0" wp14:anchorId="58F07F34" wp14:editId="1D4CD9B7">
                <wp:extent cx="1280160" cy="1280160"/>
                <wp:effectExtent l="0" t="0" r="0" b="0"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gridSpan w:val="2"/>
          <w:tcBorders>
            <w:bottom w:val="single" w:sz="6" w:space="0" w:color="auto"/>
          </w:tcBorders>
        </w:tcPr>
        <w:p w14:paraId="161B9C78" w14:textId="77777777" w:rsidR="005E0C75" w:rsidRPr="000527E9" w:rsidRDefault="005E0C75" w:rsidP="002D1A8B">
          <w:pPr>
            <w:pStyle w:val="Header"/>
          </w:pPr>
          <w:r>
            <w:t xml:space="preserve">Округ </w:t>
          </w:r>
          <w:proofErr w:type="spellStart"/>
          <w:r>
            <w:t>Йоло</w:t>
          </w:r>
          <w:proofErr w:type="spellEnd"/>
        </w:p>
        <w:p w14:paraId="3C4E5A65" w14:textId="77777777" w:rsidR="005E0C75" w:rsidRPr="000527E9" w:rsidRDefault="005E0C75" w:rsidP="002D1A8B">
          <w:pPr>
            <w:pStyle w:val="Header2"/>
          </w:pPr>
          <w:r>
            <w:t>Агентство по вопросам здравоохранения и социального обеспечения</w:t>
          </w:r>
        </w:p>
      </w:tc>
      <w:tc>
        <w:tcPr>
          <w:tcW w:w="450" w:type="dxa"/>
          <w:tcBorders>
            <w:bottom w:val="single" w:sz="6" w:space="0" w:color="auto"/>
          </w:tcBorders>
          <w:vAlign w:val="bottom"/>
        </w:tcPr>
        <w:p w14:paraId="24EEB460" w14:textId="77777777" w:rsidR="005E0C75" w:rsidRPr="0033582E" w:rsidRDefault="005E0C75" w:rsidP="00A1186A">
          <w:pPr>
            <w:pStyle w:val="Header3"/>
          </w:pPr>
        </w:p>
      </w:tc>
      <w:tc>
        <w:tcPr>
          <w:tcW w:w="2160" w:type="dxa"/>
          <w:tcBorders>
            <w:bottom w:val="single" w:sz="6" w:space="0" w:color="auto"/>
          </w:tcBorders>
          <w:vAlign w:val="bottom"/>
        </w:tcPr>
        <w:p w14:paraId="748A9EFD" w14:textId="77777777" w:rsidR="005E0C75" w:rsidRPr="00A1186A" w:rsidRDefault="00DC2D56" w:rsidP="00A1186A">
          <w:pPr>
            <w:pStyle w:val="Header3"/>
          </w:pPr>
          <w:r>
            <w:t>Карен Ларсен,</w:t>
          </w:r>
        </w:p>
        <w:p w14:paraId="05024121" w14:textId="77777777" w:rsidR="005E0C75" w:rsidRPr="00A1186A" w:rsidRDefault="00DC2D56" w:rsidP="00A1186A">
          <w:pPr>
            <w:pStyle w:val="Header4"/>
          </w:pPr>
          <w:r>
            <w:t>Директор по вопросам психического здоровья</w:t>
          </w:r>
        </w:p>
      </w:tc>
    </w:tr>
    <w:tr w:rsidR="005E0C75" w:rsidRPr="008F4100" w14:paraId="65658F17" w14:textId="77777777" w:rsidTr="00115624">
      <w:tc>
        <w:tcPr>
          <w:tcW w:w="2340" w:type="dxa"/>
          <w:vMerge/>
          <w:vAlign w:val="center"/>
        </w:tcPr>
        <w:p w14:paraId="296E0262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Borders>
            <w:top w:val="single" w:sz="6" w:space="0" w:color="auto"/>
          </w:tcBorders>
          <w:tcMar>
            <w:left w:w="58" w:type="dxa"/>
          </w:tcMar>
        </w:tcPr>
        <w:p w14:paraId="7C5E3580" w14:textId="77777777" w:rsidR="005E0C75" w:rsidRPr="00B86AB1" w:rsidRDefault="005E0C75" w:rsidP="00B86AB1">
          <w:pPr>
            <w:spacing w:before="60"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  <w:vMerge w:val="restart"/>
          <w:tcBorders>
            <w:top w:val="single" w:sz="6" w:space="0" w:color="auto"/>
          </w:tcBorders>
        </w:tcPr>
        <w:p w14:paraId="45376FC7" w14:textId="77777777" w:rsidR="005E0C75" w:rsidRPr="00571B99" w:rsidRDefault="00311DF7" w:rsidP="000527E9">
          <w:pPr>
            <w:pStyle w:val="Header5"/>
            <w:rPr>
              <w:lang w:val="en-US"/>
            </w:rPr>
          </w:pPr>
          <w:r w:rsidRPr="00571B99">
            <w:rPr>
              <w:lang w:val="en-US"/>
            </w:rPr>
            <w:t xml:space="preserve">137 N. Cottonwood Street </w:t>
          </w:r>
          <w:r>
            <w:sym w:font="Wingdings 2" w:char="F097"/>
          </w:r>
          <w:r w:rsidRPr="00571B99">
            <w:rPr>
              <w:lang w:val="en-US"/>
            </w:rPr>
            <w:t xml:space="preserve"> Woodland, CA 95695</w:t>
          </w:r>
        </w:p>
        <w:p w14:paraId="7AC7FDEE" w14:textId="77777777" w:rsidR="005E0C75" w:rsidRPr="000527E9" w:rsidRDefault="005E0C75" w:rsidP="00B86AB1">
          <w:pPr>
            <w:pStyle w:val="Header5"/>
            <w:spacing w:before="30"/>
          </w:pPr>
          <w:r>
            <w:t xml:space="preserve">(530) 661-2750 </w:t>
          </w:r>
          <w:r>
            <w:sym w:font="Wingdings 2" w:char="F097"/>
          </w:r>
          <w:r>
            <w:t xml:space="preserve"> www.yolocounty.org</w:t>
          </w:r>
        </w:p>
      </w:tc>
    </w:tr>
    <w:tr w:rsidR="005E0C75" w:rsidRPr="008F4100" w14:paraId="73309162" w14:textId="77777777" w:rsidTr="00115624">
      <w:tc>
        <w:tcPr>
          <w:tcW w:w="2340" w:type="dxa"/>
          <w:vMerge/>
          <w:vAlign w:val="center"/>
        </w:tcPr>
        <w:p w14:paraId="042F5A79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27AE83C3" w14:textId="77777777" w:rsidR="005E0C75" w:rsidRPr="00B86AB1" w:rsidRDefault="005E0C75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  <w:vMerge/>
        </w:tcPr>
        <w:p w14:paraId="6D01A555" w14:textId="77777777" w:rsidR="005E0C75" w:rsidRPr="000527E9" w:rsidRDefault="005E0C75" w:rsidP="000527E9">
          <w:pPr>
            <w:pStyle w:val="Header5"/>
          </w:pPr>
        </w:p>
      </w:tc>
    </w:tr>
    <w:tr w:rsidR="005E0C75" w:rsidRPr="008F4100" w14:paraId="09E11469" w14:textId="77777777" w:rsidTr="00115624">
      <w:tc>
        <w:tcPr>
          <w:tcW w:w="2340" w:type="dxa"/>
          <w:vMerge/>
          <w:vAlign w:val="center"/>
        </w:tcPr>
        <w:p w14:paraId="29463ED6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06E55051" w14:textId="77777777" w:rsidR="005E0C75" w:rsidRPr="00B86AB1" w:rsidRDefault="005E0C75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</w:tcPr>
        <w:p w14:paraId="2646EC39" w14:textId="77777777" w:rsidR="005E0C75" w:rsidRPr="0033582E" w:rsidRDefault="005E0C75" w:rsidP="0033582E">
          <w:pPr>
            <w:spacing w:after="3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1AD8C17C" w14:textId="5387666E" w:rsidR="005E0C75" w:rsidRPr="0022384D" w:rsidRDefault="005E0C75" w:rsidP="002238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59A"/>
    <w:multiLevelType w:val="hybridMultilevel"/>
    <w:tmpl w:val="ECD8DFEE"/>
    <w:lvl w:ilvl="0" w:tplc="0AC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1F616F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054D"/>
    <w:multiLevelType w:val="hybridMultilevel"/>
    <w:tmpl w:val="FD38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223F2"/>
    <w:multiLevelType w:val="hybridMultilevel"/>
    <w:tmpl w:val="5372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439E"/>
    <w:multiLevelType w:val="hybridMultilevel"/>
    <w:tmpl w:val="54EE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26840"/>
    <w:multiLevelType w:val="hybridMultilevel"/>
    <w:tmpl w:val="3A6A7E74"/>
    <w:lvl w:ilvl="0" w:tplc="EDEAC2C6">
      <w:start w:val="1"/>
      <w:numFmt w:val="bullet"/>
      <w:pStyle w:val="Bullet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5059"/>
    <w:multiLevelType w:val="hybridMultilevel"/>
    <w:tmpl w:val="0DF240DA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494679CC">
      <w:start w:val="1"/>
      <w:numFmt w:val="bullet"/>
      <w:pStyle w:val="BulletList1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450A"/>
    <w:multiLevelType w:val="hybridMultilevel"/>
    <w:tmpl w:val="441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22"/>
    <w:rsid w:val="00001810"/>
    <w:rsid w:val="00005D32"/>
    <w:rsid w:val="0000770F"/>
    <w:rsid w:val="00012B22"/>
    <w:rsid w:val="00014AF9"/>
    <w:rsid w:val="000179A1"/>
    <w:rsid w:val="00027C42"/>
    <w:rsid w:val="00031EA1"/>
    <w:rsid w:val="00033054"/>
    <w:rsid w:val="000519BA"/>
    <w:rsid w:val="000527E9"/>
    <w:rsid w:val="00064E8B"/>
    <w:rsid w:val="00074269"/>
    <w:rsid w:val="000776F6"/>
    <w:rsid w:val="0008204B"/>
    <w:rsid w:val="0008693D"/>
    <w:rsid w:val="00093DAB"/>
    <w:rsid w:val="00095D10"/>
    <w:rsid w:val="00096C34"/>
    <w:rsid w:val="000A401C"/>
    <w:rsid w:val="000B58C0"/>
    <w:rsid w:val="000B7BAA"/>
    <w:rsid w:val="000C4B65"/>
    <w:rsid w:val="000F53EE"/>
    <w:rsid w:val="00115624"/>
    <w:rsid w:val="00116786"/>
    <w:rsid w:val="001215F2"/>
    <w:rsid w:val="00123301"/>
    <w:rsid w:val="00126F13"/>
    <w:rsid w:val="00130B5F"/>
    <w:rsid w:val="001403E3"/>
    <w:rsid w:val="001419CE"/>
    <w:rsid w:val="00150680"/>
    <w:rsid w:val="001870D3"/>
    <w:rsid w:val="001925F3"/>
    <w:rsid w:val="00194D13"/>
    <w:rsid w:val="001A0AD6"/>
    <w:rsid w:val="001A25D0"/>
    <w:rsid w:val="001B7A55"/>
    <w:rsid w:val="001D3354"/>
    <w:rsid w:val="001D6FC6"/>
    <w:rsid w:val="001E13D1"/>
    <w:rsid w:val="001E387D"/>
    <w:rsid w:val="001E4D39"/>
    <w:rsid w:val="001F15D7"/>
    <w:rsid w:val="00204D19"/>
    <w:rsid w:val="0020749C"/>
    <w:rsid w:val="0021626A"/>
    <w:rsid w:val="0022384D"/>
    <w:rsid w:val="0023383D"/>
    <w:rsid w:val="00250159"/>
    <w:rsid w:val="00262123"/>
    <w:rsid w:val="002642D0"/>
    <w:rsid w:val="00265963"/>
    <w:rsid w:val="002659C0"/>
    <w:rsid w:val="002672F9"/>
    <w:rsid w:val="00267AA9"/>
    <w:rsid w:val="00271C2A"/>
    <w:rsid w:val="00272620"/>
    <w:rsid w:val="002868C9"/>
    <w:rsid w:val="002941C7"/>
    <w:rsid w:val="002A0868"/>
    <w:rsid w:val="002A247C"/>
    <w:rsid w:val="002A2A06"/>
    <w:rsid w:val="002B14DF"/>
    <w:rsid w:val="002B35E7"/>
    <w:rsid w:val="002C0C55"/>
    <w:rsid w:val="002D1A8B"/>
    <w:rsid w:val="002D2BE7"/>
    <w:rsid w:val="002D6F81"/>
    <w:rsid w:val="002E11BE"/>
    <w:rsid w:val="002E3EBB"/>
    <w:rsid w:val="002E4672"/>
    <w:rsid w:val="002E75C3"/>
    <w:rsid w:val="002F0CF5"/>
    <w:rsid w:val="002F19F1"/>
    <w:rsid w:val="002F1EAF"/>
    <w:rsid w:val="00303EDD"/>
    <w:rsid w:val="00311DF7"/>
    <w:rsid w:val="003250D4"/>
    <w:rsid w:val="00326A78"/>
    <w:rsid w:val="00332B9F"/>
    <w:rsid w:val="0033582E"/>
    <w:rsid w:val="003415BF"/>
    <w:rsid w:val="00342FF1"/>
    <w:rsid w:val="00350B2D"/>
    <w:rsid w:val="00352211"/>
    <w:rsid w:val="0035622A"/>
    <w:rsid w:val="00365EC8"/>
    <w:rsid w:val="003745D0"/>
    <w:rsid w:val="003811B5"/>
    <w:rsid w:val="00385A16"/>
    <w:rsid w:val="003957E8"/>
    <w:rsid w:val="003A3EFE"/>
    <w:rsid w:val="003A6D68"/>
    <w:rsid w:val="003C56F6"/>
    <w:rsid w:val="003C5814"/>
    <w:rsid w:val="003C73FA"/>
    <w:rsid w:val="003E4F6D"/>
    <w:rsid w:val="00404986"/>
    <w:rsid w:val="00405853"/>
    <w:rsid w:val="0041226E"/>
    <w:rsid w:val="00477B04"/>
    <w:rsid w:val="004849AB"/>
    <w:rsid w:val="0049158B"/>
    <w:rsid w:val="0049176E"/>
    <w:rsid w:val="0049352E"/>
    <w:rsid w:val="00495E74"/>
    <w:rsid w:val="004A1D79"/>
    <w:rsid w:val="004A3E08"/>
    <w:rsid w:val="004B517D"/>
    <w:rsid w:val="004B6F81"/>
    <w:rsid w:val="004C33E3"/>
    <w:rsid w:val="004C591C"/>
    <w:rsid w:val="004D7829"/>
    <w:rsid w:val="004E2219"/>
    <w:rsid w:val="004E7843"/>
    <w:rsid w:val="004E79B6"/>
    <w:rsid w:val="004F3100"/>
    <w:rsid w:val="0051058A"/>
    <w:rsid w:val="005114A1"/>
    <w:rsid w:val="00517398"/>
    <w:rsid w:val="00521BE4"/>
    <w:rsid w:val="00523E57"/>
    <w:rsid w:val="00533A4D"/>
    <w:rsid w:val="0053501E"/>
    <w:rsid w:val="005512AE"/>
    <w:rsid w:val="0055274F"/>
    <w:rsid w:val="00552F24"/>
    <w:rsid w:val="00556B7C"/>
    <w:rsid w:val="0056364C"/>
    <w:rsid w:val="00571B99"/>
    <w:rsid w:val="00587664"/>
    <w:rsid w:val="00596149"/>
    <w:rsid w:val="00596C56"/>
    <w:rsid w:val="005A0122"/>
    <w:rsid w:val="005B4932"/>
    <w:rsid w:val="005D13AB"/>
    <w:rsid w:val="005D25C0"/>
    <w:rsid w:val="005D2A1E"/>
    <w:rsid w:val="005E0C75"/>
    <w:rsid w:val="005E4296"/>
    <w:rsid w:val="005F0B2C"/>
    <w:rsid w:val="0060332D"/>
    <w:rsid w:val="006062FA"/>
    <w:rsid w:val="006105E5"/>
    <w:rsid w:val="00627E33"/>
    <w:rsid w:val="00633860"/>
    <w:rsid w:val="00634423"/>
    <w:rsid w:val="00640342"/>
    <w:rsid w:val="00646D5A"/>
    <w:rsid w:val="0065077B"/>
    <w:rsid w:val="006552CA"/>
    <w:rsid w:val="0065658F"/>
    <w:rsid w:val="006570A2"/>
    <w:rsid w:val="00666704"/>
    <w:rsid w:val="00673F28"/>
    <w:rsid w:val="00684DAD"/>
    <w:rsid w:val="00692590"/>
    <w:rsid w:val="006944B5"/>
    <w:rsid w:val="00697673"/>
    <w:rsid w:val="006A5F3D"/>
    <w:rsid w:val="006A7570"/>
    <w:rsid w:val="006B0E12"/>
    <w:rsid w:val="006B3FA7"/>
    <w:rsid w:val="006B6BC0"/>
    <w:rsid w:val="006B7FAB"/>
    <w:rsid w:val="006C13DC"/>
    <w:rsid w:val="006C2E68"/>
    <w:rsid w:val="006D6A2B"/>
    <w:rsid w:val="006E003C"/>
    <w:rsid w:val="007329D2"/>
    <w:rsid w:val="007439A6"/>
    <w:rsid w:val="007641EE"/>
    <w:rsid w:val="00767EAE"/>
    <w:rsid w:val="007740B9"/>
    <w:rsid w:val="00777FAF"/>
    <w:rsid w:val="00787FBD"/>
    <w:rsid w:val="007A361D"/>
    <w:rsid w:val="007A6863"/>
    <w:rsid w:val="007B5BC7"/>
    <w:rsid w:val="007C269D"/>
    <w:rsid w:val="007D36FC"/>
    <w:rsid w:val="007D3E56"/>
    <w:rsid w:val="007F2BE6"/>
    <w:rsid w:val="00807D17"/>
    <w:rsid w:val="00817883"/>
    <w:rsid w:val="00823B0F"/>
    <w:rsid w:val="0084109B"/>
    <w:rsid w:val="00846AA5"/>
    <w:rsid w:val="00853AF6"/>
    <w:rsid w:val="00865071"/>
    <w:rsid w:val="00867339"/>
    <w:rsid w:val="00867C7B"/>
    <w:rsid w:val="008709DE"/>
    <w:rsid w:val="00876E40"/>
    <w:rsid w:val="008B46DC"/>
    <w:rsid w:val="008B5207"/>
    <w:rsid w:val="008D7B60"/>
    <w:rsid w:val="008E3DBF"/>
    <w:rsid w:val="008F0517"/>
    <w:rsid w:val="008F13B4"/>
    <w:rsid w:val="008F3C28"/>
    <w:rsid w:val="008F4100"/>
    <w:rsid w:val="008F6A20"/>
    <w:rsid w:val="009009BB"/>
    <w:rsid w:val="00905196"/>
    <w:rsid w:val="00906BDC"/>
    <w:rsid w:val="009110F7"/>
    <w:rsid w:val="00933219"/>
    <w:rsid w:val="009361D2"/>
    <w:rsid w:val="009533F3"/>
    <w:rsid w:val="0095395A"/>
    <w:rsid w:val="00955F03"/>
    <w:rsid w:val="009730FE"/>
    <w:rsid w:val="00977339"/>
    <w:rsid w:val="00977B50"/>
    <w:rsid w:val="009956E0"/>
    <w:rsid w:val="009B0D2E"/>
    <w:rsid w:val="009C432B"/>
    <w:rsid w:val="009E3F73"/>
    <w:rsid w:val="009F57E9"/>
    <w:rsid w:val="00A1186A"/>
    <w:rsid w:val="00A1377B"/>
    <w:rsid w:val="00A2776D"/>
    <w:rsid w:val="00A3761A"/>
    <w:rsid w:val="00A43A6D"/>
    <w:rsid w:val="00A517F0"/>
    <w:rsid w:val="00A51BAD"/>
    <w:rsid w:val="00A529F7"/>
    <w:rsid w:val="00A5417F"/>
    <w:rsid w:val="00A66DA1"/>
    <w:rsid w:val="00A6731F"/>
    <w:rsid w:val="00A81396"/>
    <w:rsid w:val="00A863B5"/>
    <w:rsid w:val="00A93DA3"/>
    <w:rsid w:val="00AC2B31"/>
    <w:rsid w:val="00AE564B"/>
    <w:rsid w:val="00AF0CF5"/>
    <w:rsid w:val="00AF2748"/>
    <w:rsid w:val="00AF611D"/>
    <w:rsid w:val="00B05C4F"/>
    <w:rsid w:val="00B1371C"/>
    <w:rsid w:val="00B14050"/>
    <w:rsid w:val="00B33440"/>
    <w:rsid w:val="00B377B9"/>
    <w:rsid w:val="00B42009"/>
    <w:rsid w:val="00B422DA"/>
    <w:rsid w:val="00B54E73"/>
    <w:rsid w:val="00B61D51"/>
    <w:rsid w:val="00B649A1"/>
    <w:rsid w:val="00B65C33"/>
    <w:rsid w:val="00B667BF"/>
    <w:rsid w:val="00B727C3"/>
    <w:rsid w:val="00B83C71"/>
    <w:rsid w:val="00B85F78"/>
    <w:rsid w:val="00B86AB1"/>
    <w:rsid w:val="00B912AC"/>
    <w:rsid w:val="00B93FB1"/>
    <w:rsid w:val="00BA67ED"/>
    <w:rsid w:val="00BB448A"/>
    <w:rsid w:val="00BF05BB"/>
    <w:rsid w:val="00C01AFB"/>
    <w:rsid w:val="00C02A32"/>
    <w:rsid w:val="00C15225"/>
    <w:rsid w:val="00C210EA"/>
    <w:rsid w:val="00C31138"/>
    <w:rsid w:val="00C32ACD"/>
    <w:rsid w:val="00C4086B"/>
    <w:rsid w:val="00C40D72"/>
    <w:rsid w:val="00C45378"/>
    <w:rsid w:val="00C629C3"/>
    <w:rsid w:val="00C93E51"/>
    <w:rsid w:val="00CA461A"/>
    <w:rsid w:val="00CB1630"/>
    <w:rsid w:val="00CE51DA"/>
    <w:rsid w:val="00CF595C"/>
    <w:rsid w:val="00D000E5"/>
    <w:rsid w:val="00D118E7"/>
    <w:rsid w:val="00D1476B"/>
    <w:rsid w:val="00D14A83"/>
    <w:rsid w:val="00D1565C"/>
    <w:rsid w:val="00D2016A"/>
    <w:rsid w:val="00D2731E"/>
    <w:rsid w:val="00D30BFC"/>
    <w:rsid w:val="00D45F1F"/>
    <w:rsid w:val="00D56F6A"/>
    <w:rsid w:val="00D71E18"/>
    <w:rsid w:val="00D75732"/>
    <w:rsid w:val="00D75B24"/>
    <w:rsid w:val="00D76E14"/>
    <w:rsid w:val="00D87056"/>
    <w:rsid w:val="00DA1144"/>
    <w:rsid w:val="00DC2D56"/>
    <w:rsid w:val="00DC5F63"/>
    <w:rsid w:val="00DC738F"/>
    <w:rsid w:val="00DD13F7"/>
    <w:rsid w:val="00DD2647"/>
    <w:rsid w:val="00DD4D15"/>
    <w:rsid w:val="00DE28F0"/>
    <w:rsid w:val="00DE4F9A"/>
    <w:rsid w:val="00DE6973"/>
    <w:rsid w:val="00E02560"/>
    <w:rsid w:val="00E06FC2"/>
    <w:rsid w:val="00E11676"/>
    <w:rsid w:val="00E2433F"/>
    <w:rsid w:val="00E32D3C"/>
    <w:rsid w:val="00E42919"/>
    <w:rsid w:val="00E46AEE"/>
    <w:rsid w:val="00E60D5D"/>
    <w:rsid w:val="00E65A6A"/>
    <w:rsid w:val="00EA5CBD"/>
    <w:rsid w:val="00EC3AF4"/>
    <w:rsid w:val="00ED095C"/>
    <w:rsid w:val="00EE2EC5"/>
    <w:rsid w:val="00F36ABB"/>
    <w:rsid w:val="00F36E85"/>
    <w:rsid w:val="00F4184C"/>
    <w:rsid w:val="00F47AAB"/>
    <w:rsid w:val="00F55BEB"/>
    <w:rsid w:val="00F61CA3"/>
    <w:rsid w:val="00F64D54"/>
    <w:rsid w:val="00F7030B"/>
    <w:rsid w:val="00F86283"/>
    <w:rsid w:val="00F864F1"/>
    <w:rsid w:val="00F9160F"/>
    <w:rsid w:val="00F94AC1"/>
    <w:rsid w:val="00F96349"/>
    <w:rsid w:val="00FB3DB8"/>
    <w:rsid w:val="00FB4AF5"/>
    <w:rsid w:val="00FD73B5"/>
    <w:rsid w:val="00FD7C9B"/>
    <w:rsid w:val="00FE3254"/>
    <w:rsid w:val="00FF073E"/>
    <w:rsid w:val="00FF0E6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36AEA"/>
  <w15:docId w15:val="{0CFA6835-7595-44AC-AD0A-C3934E2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F1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45F1F"/>
    <w:pPr>
      <w:spacing w:after="240"/>
      <w:ind w:left="360" w:hanging="360"/>
      <w:outlineLvl w:val="0"/>
    </w:pPr>
    <w:rPr>
      <w:rFonts w:ascii="Times New Roman" w:hAnsi="Times New Roman" w:cs="Arial"/>
      <w:b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5F1F"/>
    <w:pPr>
      <w:spacing w:after="240"/>
      <w:ind w:left="360" w:hanging="360"/>
      <w:outlineLvl w:val="1"/>
    </w:pPr>
    <w:rPr>
      <w:rFonts w:ascii="Times New Roman" w:hAnsi="Times New Roman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45F1F"/>
    <w:pPr>
      <w:spacing w:after="120"/>
      <w:ind w:left="360" w:hanging="360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A8B"/>
    <w:pPr>
      <w:ind w:left="-90"/>
      <w:jc w:val="center"/>
    </w:pPr>
    <w:rPr>
      <w:rFonts w:ascii="Times New Roman" w:hAnsi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rsid w:val="00D45F1F"/>
    <w:pPr>
      <w:jc w:val="center"/>
    </w:pPr>
    <w:rPr>
      <w:rFonts w:ascii="Times New Roman" w:hAnsi="Times New Roman" w:cs="Arial"/>
      <w:sz w:val="20"/>
      <w:szCs w:val="20"/>
    </w:rPr>
  </w:style>
  <w:style w:type="paragraph" w:styleId="BalloonText">
    <w:name w:val="Balloon Text"/>
    <w:basedOn w:val="Normal"/>
    <w:semiHidden/>
    <w:rsid w:val="005D25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73E"/>
    <w:rPr>
      <w:color w:val="808080"/>
    </w:rPr>
  </w:style>
  <w:style w:type="paragraph" w:styleId="BodyText">
    <w:name w:val="Body Text"/>
    <w:basedOn w:val="Normal"/>
    <w:link w:val="BodyTextChar"/>
    <w:rsid w:val="00D45F1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45F1F"/>
    <w:rPr>
      <w:rFonts w:ascii="Arial" w:hAnsi="Arial" w:cs="Arial"/>
      <w:sz w:val="22"/>
      <w:szCs w:val="24"/>
    </w:rPr>
  </w:style>
  <w:style w:type="paragraph" w:customStyle="1" w:styleId="BulletList1">
    <w:name w:val="Bullet List 1"/>
    <w:basedOn w:val="BodyText"/>
    <w:qFormat/>
    <w:rsid w:val="00FF0E6A"/>
    <w:pPr>
      <w:numPr>
        <w:ilvl w:val="1"/>
        <w:numId w:val="1"/>
      </w:numPr>
      <w:ind w:left="360"/>
    </w:pPr>
    <w:rPr>
      <w:szCs w:val="22"/>
    </w:rPr>
  </w:style>
  <w:style w:type="character" w:styleId="FollowedHyperlink">
    <w:name w:val="FollowedHyperlink"/>
    <w:rsid w:val="00D45F1F"/>
    <w:rPr>
      <w:rFonts w:ascii="Arial" w:hAnsi="Arial"/>
      <w:color w:val="800080"/>
      <w:sz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45F1F"/>
    <w:rPr>
      <w:rFonts w:cs="Arial"/>
    </w:rPr>
  </w:style>
  <w:style w:type="paragraph" w:customStyle="1" w:styleId="Header2">
    <w:name w:val="Header 2"/>
    <w:basedOn w:val="Normal"/>
    <w:qFormat/>
    <w:rsid w:val="002D1A8B"/>
    <w:pPr>
      <w:spacing w:before="60" w:after="120"/>
      <w:ind w:left="9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">
    <w:name w:val="Header 3"/>
    <w:basedOn w:val="Normal"/>
    <w:qFormat/>
    <w:rsid w:val="00A1186A"/>
    <w:pPr>
      <w:jc w:val="center"/>
    </w:pPr>
    <w:rPr>
      <w:rFonts w:ascii="Times New Roman" w:hAnsi="Times New Roman"/>
      <w:b/>
      <w:i/>
      <w:spacing w:val="24"/>
      <w:szCs w:val="22"/>
    </w:rPr>
  </w:style>
  <w:style w:type="paragraph" w:customStyle="1" w:styleId="Header4">
    <w:name w:val="Header 4"/>
    <w:basedOn w:val="Header3"/>
    <w:qFormat/>
    <w:rsid w:val="00A1186A"/>
    <w:pPr>
      <w:spacing w:after="60"/>
    </w:pPr>
    <w:rPr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F1F"/>
    <w:rPr>
      <w:rFonts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45F1F"/>
    <w:rPr>
      <w:rFonts w:ascii="Arial" w:hAnsi="Arial" w:cs="Arial"/>
      <w:sz w:val="22"/>
      <w:szCs w:val="22"/>
      <w:u w:val="single"/>
    </w:rPr>
  </w:style>
  <w:style w:type="character" w:styleId="Hyperlink">
    <w:name w:val="Hyperlink"/>
    <w:rsid w:val="00D45F1F"/>
    <w:rPr>
      <w:rFonts w:ascii="Arial" w:hAnsi="Arial"/>
      <w:color w:val="003366"/>
      <w:sz w:val="22"/>
      <w:u w:val="single"/>
    </w:rPr>
  </w:style>
  <w:style w:type="character" w:customStyle="1" w:styleId="HeaderChar">
    <w:name w:val="Header Char"/>
    <w:basedOn w:val="DefaultParagraphFont"/>
    <w:link w:val="Header"/>
    <w:rsid w:val="002D1A8B"/>
    <w:rPr>
      <w:b/>
      <w:smallCaps/>
      <w:sz w:val="56"/>
      <w:szCs w:val="56"/>
    </w:rPr>
  </w:style>
  <w:style w:type="paragraph" w:customStyle="1" w:styleId="TableHeading">
    <w:name w:val="Table Heading"/>
    <w:basedOn w:val="Normal"/>
    <w:qFormat/>
    <w:rsid w:val="006D6A2B"/>
    <w:pPr>
      <w:spacing w:before="60" w:after="60"/>
    </w:pPr>
    <w:rPr>
      <w:rFonts w:cs="Arial"/>
      <w:b/>
      <w:szCs w:val="22"/>
    </w:rPr>
  </w:style>
  <w:style w:type="paragraph" w:customStyle="1" w:styleId="TableNotes">
    <w:name w:val="Table Notes"/>
    <w:basedOn w:val="Normal"/>
    <w:qFormat/>
    <w:rsid w:val="006D6A2B"/>
    <w:pPr>
      <w:spacing w:before="60" w:after="240"/>
      <w:contextualSpacing/>
    </w:pPr>
    <w:rPr>
      <w:rFonts w:cs="Arial"/>
      <w:i/>
      <w:sz w:val="18"/>
      <w:szCs w:val="18"/>
    </w:rPr>
  </w:style>
  <w:style w:type="paragraph" w:customStyle="1" w:styleId="TableSubheading">
    <w:name w:val="Table Subheading"/>
    <w:basedOn w:val="Normal"/>
    <w:qFormat/>
    <w:rsid w:val="006D6A2B"/>
    <w:pPr>
      <w:spacing w:before="60" w:after="60"/>
      <w:jc w:val="center"/>
    </w:pPr>
    <w:rPr>
      <w:rFonts w:eastAsiaTheme="minorHAnsi" w:cs="Arial"/>
      <w:b/>
      <w:color w:val="FFFFFF" w:themeColor="background1"/>
      <w:sz w:val="18"/>
      <w:szCs w:val="22"/>
    </w:rPr>
  </w:style>
  <w:style w:type="paragraph" w:customStyle="1" w:styleId="TableText">
    <w:name w:val="Table Text"/>
    <w:basedOn w:val="Normal"/>
    <w:qFormat/>
    <w:rsid w:val="006D6A2B"/>
    <w:pPr>
      <w:spacing w:before="60" w:after="60"/>
    </w:pPr>
    <w:rPr>
      <w:rFonts w:eastAsiaTheme="minorHAnsi" w:cs="Arial"/>
      <w:sz w:val="18"/>
      <w:szCs w:val="22"/>
    </w:rPr>
  </w:style>
  <w:style w:type="table" w:styleId="TableGrid">
    <w:name w:val="Table Grid"/>
    <w:basedOn w:val="TableNormal"/>
    <w:rsid w:val="00D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ogo">
    <w:name w:val="Header Logo"/>
    <w:basedOn w:val="Header4"/>
    <w:qFormat/>
    <w:rsid w:val="00B33440"/>
    <w:pPr>
      <w:spacing w:after="0"/>
    </w:pPr>
  </w:style>
  <w:style w:type="paragraph" w:customStyle="1" w:styleId="Header5">
    <w:name w:val="Header 5"/>
    <w:basedOn w:val="Normal"/>
    <w:qFormat/>
    <w:rsid w:val="000527E9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ulletList2">
    <w:name w:val="Bullet List 2"/>
    <w:basedOn w:val="BodyText"/>
    <w:qFormat/>
    <w:rsid w:val="00FF0E6A"/>
    <w:pPr>
      <w:numPr>
        <w:numId w:val="4"/>
      </w:numPr>
    </w:pPr>
  </w:style>
  <w:style w:type="paragraph" w:customStyle="1" w:styleId="Header6">
    <w:name w:val="Header 6"/>
    <w:basedOn w:val="Header5"/>
    <w:qFormat/>
    <w:rsid w:val="000776F6"/>
    <w:pPr>
      <w:pBdr>
        <w:bottom w:val="single" w:sz="6" w:space="1" w:color="auto"/>
      </w:pBdr>
      <w:spacing w:before="0" w:after="240"/>
      <w:jc w:val="left"/>
    </w:pPr>
  </w:style>
  <w:style w:type="character" w:styleId="CommentReference">
    <w:name w:val="annotation reference"/>
    <w:basedOn w:val="DefaultParagraphFont"/>
    <w:semiHidden/>
    <w:unhideWhenUsed/>
    <w:rsid w:val="00A43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A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A6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3A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E79B6"/>
    <w:pPr>
      <w:ind w:left="720"/>
    </w:pPr>
    <w:rPr>
      <w:rFonts w:ascii="Calibri" w:eastAsiaTheme="minorHAnsi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058A"/>
    <w:rPr>
      <w:color w:val="605E5C"/>
      <w:shd w:val="clear" w:color="auto" w:fill="E1DFDD"/>
    </w:rPr>
  </w:style>
  <w:style w:type="paragraph" w:customStyle="1" w:styleId="Default">
    <w:name w:val="Default"/>
    <w:rsid w:val="00A376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Barrett@yolocounty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locounty.org/health-human-services/agency-information/ombudsman-complaint-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sa.ombudsman@yolocounty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F51E-03ED-4565-AA51-F3801032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Yolo County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Svitlana Jaroszynski</cp:lastModifiedBy>
  <cp:revision>6</cp:revision>
  <cp:lastPrinted>2019-11-14T20:50:00Z</cp:lastPrinted>
  <dcterms:created xsi:type="dcterms:W3CDTF">2020-10-12T17:47:00Z</dcterms:created>
  <dcterms:modified xsi:type="dcterms:W3CDTF">2022-03-24T23:24:00Z</dcterms:modified>
</cp:coreProperties>
</file>